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FD000" w14:textId="0DBEDF00" w:rsidR="00624DCE" w:rsidRDefault="00624DCE" w:rsidP="00624D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4DCE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7/2021. (VIII. 31.) önkormányzati rendelete</w:t>
      </w:r>
      <w:r w:rsidRPr="00624DCE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24DCE">
        <w:rPr>
          <w:rFonts w:ascii="Times New Roman" w:hAnsi="Times New Roman" w:cs="Times New Roman"/>
          <w:b/>
          <w:bCs/>
          <w:sz w:val="28"/>
          <w:szCs w:val="28"/>
        </w:rPr>
        <w:t>a gyermekjóléti ellátásokról</w:t>
      </w:r>
    </w:p>
    <w:p w14:paraId="6E7DBEA4" w14:textId="77777777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1B6499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Vasszécseny Község Önkormányzatának Képviselő-testülete a gyermekek védelméről és a gyámügyi igazgatásról szóló </w:t>
      </w:r>
      <w:hyperlink r:id="rId5" w:tgtFrame="_blank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1997. évi XXXI. törvény 18. § (2) bekezdés</w:t>
        </w:r>
      </w:hyperlink>
      <w:r w:rsidRPr="00624DCE">
        <w:rPr>
          <w:rFonts w:ascii="Times New Roman" w:hAnsi="Times New Roman" w:cs="Times New Roman"/>
          <w:sz w:val="24"/>
          <w:szCs w:val="24"/>
        </w:rPr>
        <w:t>ben, </w:t>
      </w:r>
      <w:hyperlink r:id="rId6" w:tgtFrame="_blank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29. § (1)-(2) bekezdés</w:t>
        </w:r>
      </w:hyperlink>
      <w:r w:rsidRPr="00624DCE">
        <w:rPr>
          <w:rFonts w:ascii="Times New Roman" w:hAnsi="Times New Roman" w:cs="Times New Roman"/>
          <w:sz w:val="24"/>
          <w:szCs w:val="24"/>
        </w:rPr>
        <w:t>ben, </w:t>
      </w:r>
      <w:hyperlink r:id="rId7" w:tgtFrame="_blank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131. § (1) bekezdés</w:t>
        </w:r>
      </w:hyperlink>
      <w:r w:rsidRPr="00624DCE">
        <w:rPr>
          <w:rFonts w:ascii="Times New Roman" w:hAnsi="Times New Roman" w:cs="Times New Roman"/>
          <w:sz w:val="24"/>
          <w:szCs w:val="24"/>
        </w:rPr>
        <w:t>ben, </w:t>
      </w:r>
      <w:hyperlink r:id="rId8" w:tgtFrame="_blank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148. § (5) bekezdés</w:t>
        </w:r>
      </w:hyperlink>
      <w:r w:rsidRPr="00624DCE">
        <w:rPr>
          <w:rFonts w:ascii="Times New Roman" w:hAnsi="Times New Roman" w:cs="Times New Roman"/>
          <w:sz w:val="24"/>
          <w:szCs w:val="24"/>
        </w:rPr>
        <w:t>ben, </w:t>
      </w:r>
      <w:hyperlink r:id="rId9" w:tgtFrame="_blank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151. § (2f) bekezdés</w:t>
        </w:r>
      </w:hyperlink>
      <w:r w:rsidRPr="00624DCE">
        <w:rPr>
          <w:rFonts w:ascii="Times New Roman" w:hAnsi="Times New Roman" w:cs="Times New Roman"/>
          <w:sz w:val="24"/>
          <w:szCs w:val="24"/>
        </w:rPr>
        <w:t>ben és a </w:t>
      </w:r>
      <w:hyperlink r:id="rId10" w:tgtFrame="_blank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151. § (4a) bekezdés</w:t>
        </w:r>
      </w:hyperlink>
      <w:r w:rsidRPr="00624DCE">
        <w:rPr>
          <w:rFonts w:ascii="Times New Roman" w:hAnsi="Times New Roman" w:cs="Times New Roman"/>
          <w:sz w:val="24"/>
          <w:szCs w:val="24"/>
        </w:rPr>
        <w:t>ben kapott felhatalmazás alapján </w:t>
      </w:r>
      <w:hyperlink r:id="rId11" w:tgtFrame="_blank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a) pont</w:t>
        </w:r>
      </w:hyperlink>
      <w:r w:rsidRPr="00624DCE">
        <w:rPr>
          <w:rFonts w:ascii="Times New Roman" w:hAnsi="Times New Roman" w:cs="Times New Roman"/>
          <w:sz w:val="24"/>
          <w:szCs w:val="24"/>
        </w:rPr>
        <w:t>jában, a Magyarország helyi önkormányzatairól szóló </w:t>
      </w:r>
      <w:hyperlink r:id="rId12" w:tgtFrame="_blank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CLXXXIX. törvény</w:t>
        </w:r>
      </w:hyperlink>
      <w:r w:rsidRPr="00624DCE">
        <w:rPr>
          <w:rFonts w:ascii="Times New Roman" w:hAnsi="Times New Roman" w:cs="Times New Roman"/>
          <w:sz w:val="24"/>
          <w:szCs w:val="24"/>
        </w:rPr>
        <w:t> 13 § (1) bekezdés 8. pontjában szabályozott feladatkörében eljárva a </w:t>
      </w:r>
      <w:hyperlink r:id="rId13" w:anchor="SZ3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§</w:t>
        </w:r>
      </w:hyperlink>
      <w:r w:rsidRPr="00624DCE">
        <w:rPr>
          <w:rFonts w:ascii="Times New Roman" w:hAnsi="Times New Roman" w:cs="Times New Roman"/>
          <w:sz w:val="24"/>
          <w:szCs w:val="24"/>
        </w:rPr>
        <w:t>, </w:t>
      </w:r>
      <w:hyperlink r:id="rId14" w:anchor="SZ5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5. §</w:t>
        </w:r>
      </w:hyperlink>
      <w:r w:rsidRPr="00624DCE">
        <w:rPr>
          <w:rFonts w:ascii="Times New Roman" w:hAnsi="Times New Roman" w:cs="Times New Roman"/>
          <w:sz w:val="24"/>
          <w:szCs w:val="24"/>
        </w:rPr>
        <w:t> és </w:t>
      </w:r>
      <w:hyperlink r:id="rId15" w:anchor="SZ6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6. §</w:t>
        </w:r>
      </w:hyperlink>
      <w:r w:rsidRPr="00624DCE">
        <w:rPr>
          <w:rFonts w:ascii="Times New Roman" w:hAnsi="Times New Roman" w:cs="Times New Roman"/>
          <w:sz w:val="24"/>
          <w:szCs w:val="24"/>
        </w:rPr>
        <w:t> vonatkozásában Csempeszkopács Község Önkormányzata Képviselő-testületének, Tanakajd Község Önkormányzata Képviselő-testületének hozzájárulásával a következőket rendeli el:</w:t>
      </w:r>
    </w:p>
    <w:p w14:paraId="6141FAD2" w14:textId="77777777" w:rsidR="00624DCE" w:rsidRPr="00624DCE" w:rsidRDefault="00624DCE" w:rsidP="00624DC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637B6A" w14:textId="03D4A1BD" w:rsidR="00624DCE" w:rsidRPr="00624DCE" w:rsidRDefault="00624DCE" w:rsidP="00624DCE">
      <w:pPr>
        <w:jc w:val="center"/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 xml:space="preserve">I. </w:t>
      </w:r>
      <w:r w:rsidRPr="00624DCE">
        <w:rPr>
          <w:rFonts w:ascii="Times New Roman" w:hAnsi="Times New Roman" w:cs="Times New Roman"/>
          <w:sz w:val="24"/>
          <w:szCs w:val="24"/>
        </w:rPr>
        <w:t>FEJEZET</w:t>
      </w:r>
    </w:p>
    <w:p w14:paraId="04EEF7D6" w14:textId="1B74229B" w:rsid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Általános rendelkezések</w:t>
      </w:r>
    </w:p>
    <w:p w14:paraId="516048D5" w14:textId="77777777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A66D56" w14:textId="77777777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1. A rendelet hatálya</w:t>
      </w:r>
    </w:p>
    <w:p w14:paraId="31BD569B" w14:textId="52AE1281" w:rsid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624DCE">
        <w:rPr>
          <w:rFonts w:ascii="Times New Roman" w:hAnsi="Times New Roman" w:cs="Times New Roman"/>
          <w:sz w:val="24"/>
          <w:szCs w:val="24"/>
        </w:rPr>
        <w:t>A rendelet személyi hatálya a </w:t>
      </w:r>
      <w:hyperlink r:id="rId16" w:anchor="SZ3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§</w:t>
        </w:r>
      </w:hyperlink>
      <w:r w:rsidRPr="00624DCE">
        <w:rPr>
          <w:rFonts w:ascii="Times New Roman" w:hAnsi="Times New Roman" w:cs="Times New Roman"/>
          <w:sz w:val="24"/>
          <w:szCs w:val="24"/>
        </w:rPr>
        <w:t>, </w:t>
      </w:r>
      <w:hyperlink r:id="rId17" w:anchor="SZ5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5. §</w:t>
        </w:r>
      </w:hyperlink>
      <w:r w:rsidRPr="00624DCE">
        <w:rPr>
          <w:rFonts w:ascii="Times New Roman" w:hAnsi="Times New Roman" w:cs="Times New Roman"/>
          <w:sz w:val="24"/>
          <w:szCs w:val="24"/>
        </w:rPr>
        <w:t> és </w:t>
      </w:r>
      <w:hyperlink r:id="rId18" w:anchor="SZ6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6. §</w:t>
        </w:r>
      </w:hyperlink>
      <w:r w:rsidRPr="00624DCE">
        <w:rPr>
          <w:rFonts w:ascii="Times New Roman" w:hAnsi="Times New Roman" w:cs="Times New Roman"/>
          <w:sz w:val="24"/>
          <w:szCs w:val="24"/>
        </w:rPr>
        <w:t> vonatkozásában az intézménnyel jogviszonyban állókra terjed ki.</w:t>
      </w:r>
    </w:p>
    <w:p w14:paraId="7B08CB82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</w:p>
    <w:p w14:paraId="47B05465" w14:textId="77777777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2. Eljárási rendelkezések és hatásköri szabályok</w:t>
      </w:r>
    </w:p>
    <w:p w14:paraId="52A28999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gramStart"/>
      <w:r w:rsidRPr="00624DCE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624DC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24DCE">
        <w:rPr>
          <w:rFonts w:ascii="Times New Roman" w:hAnsi="Times New Roman" w:cs="Times New Roman"/>
          <w:sz w:val="24"/>
          <w:szCs w:val="24"/>
        </w:rPr>
        <w:t xml:space="preserve">1) Az óvodai ellátás, illetve az iskolai </w:t>
      </w:r>
      <w:proofErr w:type="spellStart"/>
      <w:r w:rsidRPr="00624DCE">
        <w:rPr>
          <w:rFonts w:ascii="Times New Roman" w:hAnsi="Times New Roman" w:cs="Times New Roman"/>
          <w:sz w:val="24"/>
          <w:szCs w:val="24"/>
        </w:rPr>
        <w:t>napközis</w:t>
      </w:r>
      <w:proofErr w:type="spellEnd"/>
      <w:r w:rsidRPr="00624DCE">
        <w:rPr>
          <w:rFonts w:ascii="Times New Roman" w:hAnsi="Times New Roman" w:cs="Times New Roman"/>
          <w:sz w:val="24"/>
          <w:szCs w:val="24"/>
        </w:rPr>
        <w:t xml:space="preserve"> ellátás keretében igénybe vehető étkeztetés iránti kérelmeket az adott intézmény vezetőjének kell benyújtani, elbírálása az intézményvezető hatásköre.</w:t>
      </w:r>
    </w:p>
    <w:p w14:paraId="4085836E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(2) A gyermekjóléti szolgáltatás iránti kérelmeket a Pálos Károly Szociális Szolgáltató Központ és Gyermekjóléti Szolgálathoz kell benyújtani, (9700 Szombathely, Széll K. u. 4.), amelyek elbírálása az intézményvezető hatáskörébe tartozik.</w:t>
      </w:r>
    </w:p>
    <w:p w14:paraId="5D0FEC6D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(3) A bölcsődei ellátás iránti kérelem a Vasszécsenyi Tündérország Óvoda és Körzeti Bölcsőde (9763 Vasszécseny, Arany J. u. 9.) vezetőjéhez nyújtható be. A kérelem és a felvétel elbírálása az intézményvezető hatásköre.</w:t>
      </w:r>
    </w:p>
    <w:p w14:paraId="46EDE6CB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(4) Az intézményvezető hatáskörébe tartozó gyermekjóléti alapszolgáltatásokat érintő döntésével kapcsolatos panaszt írásban a fenntartónak címezve a Vasszécsenyi Közös Önkormányzati Hivatalnál (9763 Vasszécseny, Petőfi S. u. 11.) lehet előterjeszteni.</w:t>
      </w:r>
    </w:p>
    <w:p w14:paraId="533D1929" w14:textId="77777777" w:rsidR="00624DCE" w:rsidRDefault="00624DCE" w:rsidP="00624DCE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E692D3E" w14:textId="77777777" w:rsidR="00624DCE" w:rsidRDefault="00624DCE" w:rsidP="00624DCE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18555E9" w14:textId="77777777" w:rsidR="00624DCE" w:rsidRDefault="00624DCE" w:rsidP="00624DCE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5F3F6FD5" w14:textId="73F9642F" w:rsidR="00624DCE" w:rsidRPr="00624DCE" w:rsidRDefault="00624DCE" w:rsidP="00624DCE">
      <w:pPr>
        <w:jc w:val="center"/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lastRenderedPageBreak/>
        <w:t>II. FEJEZET</w:t>
      </w:r>
    </w:p>
    <w:p w14:paraId="2FBBC161" w14:textId="69FB0D70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Természetbeni ellátások</w:t>
      </w:r>
    </w:p>
    <w:p w14:paraId="50F67297" w14:textId="77777777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 xml:space="preserve">3. Intézményi és </w:t>
      </w:r>
      <w:proofErr w:type="spellStart"/>
      <w:r w:rsidRPr="00624DCE">
        <w:rPr>
          <w:rFonts w:ascii="Times New Roman" w:hAnsi="Times New Roman" w:cs="Times New Roman"/>
          <w:b/>
          <w:bCs/>
          <w:sz w:val="24"/>
          <w:szCs w:val="24"/>
        </w:rPr>
        <w:t>szünidei</w:t>
      </w:r>
      <w:proofErr w:type="spellEnd"/>
      <w:r w:rsidRPr="00624DCE">
        <w:rPr>
          <w:rFonts w:ascii="Times New Roman" w:hAnsi="Times New Roman" w:cs="Times New Roman"/>
          <w:b/>
          <w:bCs/>
          <w:sz w:val="24"/>
          <w:szCs w:val="24"/>
        </w:rPr>
        <w:t xml:space="preserve"> gyermekétkeztetés</w:t>
      </w:r>
    </w:p>
    <w:p w14:paraId="1996E838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gramStart"/>
      <w:r w:rsidRPr="00624DCE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624DC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24DCE">
        <w:rPr>
          <w:rFonts w:ascii="Times New Roman" w:hAnsi="Times New Roman" w:cs="Times New Roman"/>
          <w:sz w:val="24"/>
          <w:szCs w:val="24"/>
        </w:rPr>
        <w:t>1) Az Önkormányzat kérelemre természetbeni ellátásként a gyermek életkorának megfelelő gyermekétkeztetést biztosít a</w:t>
      </w:r>
    </w:p>
    <w:p w14:paraId="4D576C42" w14:textId="77777777" w:rsidR="00624DCE" w:rsidRPr="00624DCE" w:rsidRDefault="00624DCE" w:rsidP="00624DC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624DCE">
        <w:rPr>
          <w:rFonts w:ascii="Times New Roman" w:hAnsi="Times New Roman" w:cs="Times New Roman"/>
          <w:sz w:val="24"/>
          <w:szCs w:val="24"/>
        </w:rPr>
        <w:t> A Vasszécsenyi Tündérország Óvoda és Körzeti Bölcsődében,</w:t>
      </w:r>
    </w:p>
    <w:p w14:paraId="2DE0F77F" w14:textId="77777777" w:rsidR="00624DCE" w:rsidRPr="00624DCE" w:rsidRDefault="00624DCE" w:rsidP="00624DC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624DCE">
        <w:rPr>
          <w:rFonts w:ascii="Times New Roman" w:hAnsi="Times New Roman" w:cs="Times New Roman"/>
          <w:sz w:val="24"/>
          <w:szCs w:val="24"/>
        </w:rPr>
        <w:t xml:space="preserve"> Az </w:t>
      </w:r>
      <w:proofErr w:type="spellStart"/>
      <w:r w:rsidRPr="00624DCE">
        <w:rPr>
          <w:rFonts w:ascii="Times New Roman" w:hAnsi="Times New Roman" w:cs="Times New Roman"/>
          <w:sz w:val="24"/>
          <w:szCs w:val="24"/>
        </w:rPr>
        <w:t>Ambrózy-Migazzi</w:t>
      </w:r>
      <w:proofErr w:type="spellEnd"/>
      <w:r w:rsidRPr="00624DCE">
        <w:rPr>
          <w:rFonts w:ascii="Times New Roman" w:hAnsi="Times New Roman" w:cs="Times New Roman"/>
          <w:sz w:val="24"/>
          <w:szCs w:val="24"/>
        </w:rPr>
        <w:t xml:space="preserve"> István Általános Iskolában</w:t>
      </w:r>
    </w:p>
    <w:p w14:paraId="2A837C9C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az intézménnyel jogviszonyban álló gyermekek részére.</w:t>
      </w:r>
    </w:p>
    <w:p w14:paraId="11502C5D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(2) Az intézményi gyermekétkeztetésért intézményi térítési díjat kell fizetni, kivéve aki jogszabály alapján ingyenes ellátásban részesül. Az önkormányzat által a gyermekétkeztetésért megállapított intézményi térítési díjakat az </w:t>
      </w:r>
      <w:hyperlink r:id="rId19" w:anchor="ME1" w:history="1">
        <w:r w:rsidRPr="00624DCE">
          <w:rPr>
            <w:rStyle w:val="Hiperhivatkozs"/>
            <w:rFonts w:ascii="Times New Roman" w:hAnsi="Times New Roman" w:cs="Times New Roman"/>
            <w:sz w:val="24"/>
            <w:szCs w:val="24"/>
          </w:rPr>
          <w:t>1. melléklet</w:t>
        </w:r>
      </w:hyperlink>
      <w:r w:rsidRPr="00624DCE">
        <w:rPr>
          <w:rFonts w:ascii="Times New Roman" w:hAnsi="Times New Roman" w:cs="Times New Roman"/>
          <w:sz w:val="24"/>
          <w:szCs w:val="24"/>
        </w:rPr>
        <w:t> tartalmazza.</w:t>
      </w:r>
    </w:p>
    <w:p w14:paraId="4BC2AE65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gramStart"/>
      <w:r w:rsidRPr="00624DCE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624DC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24DCE">
        <w:rPr>
          <w:rFonts w:ascii="Times New Roman" w:hAnsi="Times New Roman" w:cs="Times New Roman"/>
          <w:sz w:val="24"/>
          <w:szCs w:val="24"/>
        </w:rPr>
        <w:t xml:space="preserve">1) A képviselő-testület természetben ellátásként biztosítja a gyermekek védelméről és a gyámügyi igazgatásról szóló törvény szerinti </w:t>
      </w:r>
      <w:proofErr w:type="spellStart"/>
      <w:r w:rsidRPr="00624DCE">
        <w:rPr>
          <w:rFonts w:ascii="Times New Roman" w:hAnsi="Times New Roman" w:cs="Times New Roman"/>
          <w:sz w:val="24"/>
          <w:szCs w:val="24"/>
        </w:rPr>
        <w:t>szünidei</w:t>
      </w:r>
      <w:proofErr w:type="spellEnd"/>
      <w:r w:rsidRPr="00624DCE">
        <w:rPr>
          <w:rFonts w:ascii="Times New Roman" w:hAnsi="Times New Roman" w:cs="Times New Roman"/>
          <w:sz w:val="24"/>
          <w:szCs w:val="24"/>
        </w:rPr>
        <w:t xml:space="preserve"> gyermekétkeztetést.</w:t>
      </w:r>
    </w:p>
    <w:p w14:paraId="06A944E4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 xml:space="preserve">(2) Az önkormányzat a Gyvt. 21/C. § (1) bekezdés a) pontjában foglalt feltételeknek megfelelő, továbbá a Gyvt. 21/C. §. (1) bekezdés b) pontja alapján a rendszeres gyermekvédelmi kedvezményre jogosult gyermekek számára, a szülő vagy törvényes képviselője kérelmére biztosítja a </w:t>
      </w:r>
      <w:proofErr w:type="spellStart"/>
      <w:r w:rsidRPr="00624DCE">
        <w:rPr>
          <w:rFonts w:ascii="Times New Roman" w:hAnsi="Times New Roman" w:cs="Times New Roman"/>
          <w:sz w:val="24"/>
          <w:szCs w:val="24"/>
        </w:rPr>
        <w:t>szünidei</w:t>
      </w:r>
      <w:proofErr w:type="spellEnd"/>
      <w:r w:rsidRPr="00624DCE">
        <w:rPr>
          <w:rFonts w:ascii="Times New Roman" w:hAnsi="Times New Roman" w:cs="Times New Roman"/>
          <w:sz w:val="24"/>
          <w:szCs w:val="24"/>
        </w:rPr>
        <w:t xml:space="preserve"> gyermekétkeztetés keretében a déli meleg főétkezést térítésmentesen.</w:t>
      </w:r>
    </w:p>
    <w:p w14:paraId="4413AA2A" w14:textId="77777777" w:rsidR="00624DCE" w:rsidRDefault="00624DCE" w:rsidP="00624DCE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80229E9" w14:textId="77777777" w:rsidR="00624DCE" w:rsidRDefault="00624DCE" w:rsidP="00624DC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24DCE">
        <w:rPr>
          <w:rFonts w:ascii="Times New Roman" w:hAnsi="Times New Roman" w:cs="Times New Roman"/>
          <w:i/>
          <w:iCs/>
          <w:sz w:val="24"/>
          <w:szCs w:val="24"/>
        </w:rPr>
        <w:t>III. FEJEZET</w:t>
      </w:r>
    </w:p>
    <w:p w14:paraId="26C49D65" w14:textId="4173F170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A személyes gondoskodás keretébe tartozó gyermekjóléti alapellátások</w:t>
      </w:r>
    </w:p>
    <w:p w14:paraId="5FD6F8DE" w14:textId="77777777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4. Gyermekjóléti szolgáltatás</w:t>
      </w:r>
    </w:p>
    <w:p w14:paraId="551639EF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624DCE">
        <w:rPr>
          <w:rFonts w:ascii="Times New Roman" w:hAnsi="Times New Roman" w:cs="Times New Roman"/>
          <w:sz w:val="24"/>
          <w:szCs w:val="24"/>
        </w:rPr>
        <w:t>A gyermekjóléti szolgáltatás a Pálos Károly Szociális Szolgáltató Központ és Gyermekjóléti Szolgálat intézménye útján biztosítja.</w:t>
      </w:r>
    </w:p>
    <w:p w14:paraId="50B96522" w14:textId="77777777" w:rsidR="00624DCE" w:rsidRPr="00624DCE" w:rsidRDefault="00624DCE" w:rsidP="00624DC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5. Gyermekek napközbeni ellátása</w:t>
      </w:r>
    </w:p>
    <w:p w14:paraId="7369A4FC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gramStart"/>
      <w:r w:rsidRPr="00624DCE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624DC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24DCE">
        <w:rPr>
          <w:rFonts w:ascii="Times New Roman" w:hAnsi="Times New Roman" w:cs="Times New Roman"/>
          <w:sz w:val="24"/>
          <w:szCs w:val="24"/>
        </w:rPr>
        <w:t>1) Az önkormányzat a gyermekek bölcsődei napközbeni ellátását a Vasszécsenyi Tündérország Óvoda és Körzeti Bölcsőde útján biztosítja.</w:t>
      </w:r>
    </w:p>
    <w:p w14:paraId="36EB5D5F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(2) A Vasszécsenyi Tündérország Óvoda és Körzeti Bölcsődében a bölcsődei étkeztetésért és a bölcsődei gondozásért a </w:t>
      </w:r>
      <w:hyperlink r:id="rId20" w:anchor="ME2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melléklet</w:t>
        </w:r>
      </w:hyperlink>
      <w:r w:rsidRPr="00624DCE">
        <w:rPr>
          <w:rFonts w:ascii="Times New Roman" w:hAnsi="Times New Roman" w:cs="Times New Roman"/>
          <w:sz w:val="24"/>
          <w:szCs w:val="24"/>
        </w:rPr>
        <w:t> szerinti meghatározott térítési díjat kell fizetni.</w:t>
      </w:r>
    </w:p>
    <w:p w14:paraId="7E69C8DE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(3) A Vasszécsenyi Tündérország Óvoda és Körzeti Bölcsőde a bölcsődei alapszolgáltatását nem veszélyeztetve térítési díj ellenében egyéb szolgáltatásként időszakos gyermek felügyeletet biztosít a bölcsődébe nem beíratott gyermekek részére a beíratott, de távollévő gyermekek férőhelyének erejéig.</w:t>
      </w:r>
    </w:p>
    <w:p w14:paraId="3B4BF82A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t>(4) </w:t>
      </w:r>
      <w:r w:rsidRPr="00624DCE">
        <w:rPr>
          <w:rFonts w:ascii="Times New Roman" w:hAnsi="Times New Roman" w:cs="Times New Roman"/>
          <w:i/>
          <w:iCs/>
          <w:sz w:val="24"/>
          <w:szCs w:val="24"/>
        </w:rPr>
        <w:t>Az időszakos gyermekfelügyelet intézményi és személyi térítési díját a </w:t>
      </w:r>
      <w:hyperlink r:id="rId21" w:anchor="ME3" w:history="1">
        <w:r w:rsidRPr="00624DCE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melléklet</w:t>
        </w:r>
      </w:hyperlink>
      <w:r w:rsidRPr="00624DCE">
        <w:rPr>
          <w:rFonts w:ascii="Times New Roman" w:hAnsi="Times New Roman" w:cs="Times New Roman"/>
          <w:i/>
          <w:iCs/>
          <w:sz w:val="24"/>
          <w:szCs w:val="24"/>
        </w:rPr>
        <w:t> tartalmazza.</w:t>
      </w:r>
    </w:p>
    <w:p w14:paraId="6C7C457D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sz w:val="24"/>
          <w:szCs w:val="24"/>
        </w:rPr>
        <w:lastRenderedPageBreak/>
        <w:t>(5) Étkezés igénybevétele esetén az időszakos gyermekfelügyelet intézményi térítési díja az étkezési díj összegével emelkedik.</w:t>
      </w:r>
    </w:p>
    <w:p w14:paraId="16BA8313" w14:textId="77777777" w:rsidR="00624DCE" w:rsidRDefault="00624DCE" w:rsidP="00624DC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82AB44" w14:textId="260E896B" w:rsidR="00624DCE" w:rsidRPr="00624DCE" w:rsidRDefault="00624DCE" w:rsidP="00624D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6. Az ellátás megszüntetése</w:t>
      </w:r>
    </w:p>
    <w:p w14:paraId="0DF14E69" w14:textId="77777777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7. §</w:t>
      </w:r>
      <w:r w:rsidRPr="00624DCE">
        <w:rPr>
          <w:rFonts w:ascii="Times New Roman" w:hAnsi="Times New Roman" w:cs="Times New Roman"/>
          <w:sz w:val="24"/>
          <w:szCs w:val="24"/>
        </w:rPr>
        <w:t>Az igénybe vevő, illetve törvényes képviselője kezdeményezése esetén az intézmény vezetője az intézményi jogviszonyt a felek megegyezése szerinti időpontban szünteti meg.</w:t>
      </w:r>
    </w:p>
    <w:p w14:paraId="067D543E" w14:textId="77777777" w:rsidR="00624DCE" w:rsidRDefault="00624DCE" w:rsidP="00624DC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D59CB9C" w14:textId="0C432208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8. § </w:t>
      </w:r>
      <w:bookmarkStart w:id="0" w:name="foot_1_place"/>
      <w:r w:rsidRPr="00624DCE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624DCE">
        <w:rPr>
          <w:rFonts w:ascii="Times New Roman" w:hAnsi="Times New Roman" w:cs="Times New Roman"/>
          <w:b/>
          <w:bCs/>
          <w:sz w:val="24"/>
          <w:szCs w:val="24"/>
        </w:rPr>
        <w:instrText xml:space="preserve"> HYPERLINK "javascript:rendtool.footClickX(1);" </w:instrText>
      </w:r>
      <w:r w:rsidRPr="00624DCE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624DCE">
        <w:rPr>
          <w:rStyle w:val="Hiperhivatkozs"/>
          <w:rFonts w:ascii="Times New Roman" w:hAnsi="Times New Roman" w:cs="Times New Roman"/>
          <w:b/>
          <w:bCs/>
          <w:sz w:val="24"/>
          <w:szCs w:val="24"/>
          <w:vertAlign w:val="superscript"/>
        </w:rPr>
        <w:t>[1]</w:t>
      </w:r>
      <w:r w:rsidRPr="00624DCE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</w:p>
    <w:p w14:paraId="00B610D9" w14:textId="77777777" w:rsidR="00624DCE" w:rsidRDefault="00624DCE" w:rsidP="00624DC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E52C16" w14:textId="11157F01" w:rsidR="00624DCE" w:rsidRPr="00624DCE" w:rsidRDefault="00624DCE" w:rsidP="00624DCE">
      <w:pPr>
        <w:rPr>
          <w:rFonts w:ascii="Times New Roman" w:hAnsi="Times New Roman" w:cs="Times New Roman"/>
          <w:sz w:val="24"/>
          <w:szCs w:val="24"/>
        </w:rPr>
      </w:pPr>
      <w:r w:rsidRPr="00624DCE">
        <w:rPr>
          <w:rFonts w:ascii="Times New Roman" w:hAnsi="Times New Roman" w:cs="Times New Roman"/>
          <w:b/>
          <w:bCs/>
          <w:sz w:val="24"/>
          <w:szCs w:val="24"/>
        </w:rPr>
        <w:t>9. §</w:t>
      </w:r>
      <w:r w:rsidRPr="00624DCE">
        <w:rPr>
          <w:rFonts w:ascii="Times New Roman" w:hAnsi="Times New Roman" w:cs="Times New Roman"/>
          <w:sz w:val="24"/>
          <w:szCs w:val="24"/>
        </w:rPr>
        <w:t>Ez a rendelet 2021. szeptember 11-én lép hatályba.</w:t>
      </w:r>
    </w:p>
    <w:p w14:paraId="73FDD73E" w14:textId="77777777" w:rsidR="008A06FD" w:rsidRDefault="008A06FD"/>
    <w:sectPr w:rsidR="008A06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323C"/>
    <w:multiLevelType w:val="hybridMultilevel"/>
    <w:tmpl w:val="CE68E1E2"/>
    <w:lvl w:ilvl="0" w:tplc="20085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F6BBC"/>
    <w:multiLevelType w:val="multilevel"/>
    <w:tmpl w:val="D190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2221">
    <w:abstractNumId w:val="1"/>
  </w:num>
  <w:num w:numId="2" w16cid:durableId="556279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DCE"/>
    <w:rsid w:val="00624DCE"/>
    <w:rsid w:val="008A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6AF03"/>
  <w15:chartTrackingRefBased/>
  <w15:docId w15:val="{A4878C1D-2049-48CE-B839-4E65E8E3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24DCE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24DCE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624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7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8656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1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60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007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29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496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89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3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8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2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1997-31-00-00" TargetMode="External"/><Relationship Id="rId13" Type="http://schemas.openxmlformats.org/officeDocument/2006/relationships/hyperlink" Target="https://or.njt.hu/onkormanyzati-rendelet/506124" TargetMode="External"/><Relationship Id="rId18" Type="http://schemas.openxmlformats.org/officeDocument/2006/relationships/hyperlink" Target="https://or.njt.hu/onkormanyzati-rendelet/5061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or.njt.hu/onkormanyzati-rendelet/506124" TargetMode="External"/><Relationship Id="rId7" Type="http://schemas.openxmlformats.org/officeDocument/2006/relationships/hyperlink" Target="https://njt.hu/jogszabaly/1997-31-00-00" TargetMode="External"/><Relationship Id="rId12" Type="http://schemas.openxmlformats.org/officeDocument/2006/relationships/hyperlink" Target="https://njt.hu/jogszabaly/2011-189-00-00" TargetMode="External"/><Relationship Id="rId17" Type="http://schemas.openxmlformats.org/officeDocument/2006/relationships/hyperlink" Target="https://or.njt.hu/onkormanyzati-rendelet/506124" TargetMode="External"/><Relationship Id="rId2" Type="http://schemas.openxmlformats.org/officeDocument/2006/relationships/styles" Target="styles.xml"/><Relationship Id="rId16" Type="http://schemas.openxmlformats.org/officeDocument/2006/relationships/hyperlink" Target="https://or.njt.hu/onkormanyzati-rendelet/506124" TargetMode="External"/><Relationship Id="rId20" Type="http://schemas.openxmlformats.org/officeDocument/2006/relationships/hyperlink" Target="https://or.njt.hu/onkormanyzati-rendelet/50612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jt.hu/jogszabaly/1997-31-00-00" TargetMode="External"/><Relationship Id="rId11" Type="http://schemas.openxmlformats.org/officeDocument/2006/relationships/hyperlink" Target="https://njt.hu/jogszabaly/2011-4301-02-00" TargetMode="External"/><Relationship Id="rId5" Type="http://schemas.openxmlformats.org/officeDocument/2006/relationships/hyperlink" Target="https://njt.hu/jogszabaly/1997-31-00-00" TargetMode="External"/><Relationship Id="rId15" Type="http://schemas.openxmlformats.org/officeDocument/2006/relationships/hyperlink" Target="https://or.njt.hu/onkormanyzati-rendelet/50612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njt.hu/jogszabaly/1997-31-00-00" TargetMode="External"/><Relationship Id="rId19" Type="http://schemas.openxmlformats.org/officeDocument/2006/relationships/hyperlink" Target="https://or.njt.hu/onkormanyzati-rendelet/5061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jt.hu/jogszabaly/1997-31-00-00" TargetMode="External"/><Relationship Id="rId14" Type="http://schemas.openxmlformats.org/officeDocument/2006/relationships/hyperlink" Target="https://or.njt.hu/onkormanyzati-rendelet/50612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730</Words>
  <Characters>5039</Characters>
  <Application>Microsoft Office Word</Application>
  <DocSecurity>0</DocSecurity>
  <Lines>41</Lines>
  <Paragraphs>11</Paragraphs>
  <ScaleCrop>false</ScaleCrop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2022-08-02T06:36:00Z</dcterms:created>
  <dcterms:modified xsi:type="dcterms:W3CDTF">2022-08-02T06:39:00Z</dcterms:modified>
</cp:coreProperties>
</file>