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DF12C" w14:textId="47C6FDF7" w:rsidR="000B4FBA" w:rsidRPr="000B4FBA" w:rsidRDefault="000B4FBA" w:rsidP="000B4F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FBA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5/2020. (VI.11.) önkormányzati rendelete</w:t>
      </w:r>
      <w:r w:rsidRPr="000B4FB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B4FBA">
        <w:rPr>
          <w:rFonts w:ascii="Times New Roman" w:hAnsi="Times New Roman" w:cs="Times New Roman"/>
          <w:b/>
          <w:bCs/>
          <w:sz w:val="28"/>
          <w:szCs w:val="28"/>
        </w:rPr>
        <w:t>a közművelődési feladatok ellátásáról</w:t>
      </w:r>
    </w:p>
    <w:p w14:paraId="127A0ABD" w14:textId="361F4BC4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 </w:t>
      </w:r>
    </w:p>
    <w:p w14:paraId="6EFAC1C2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Vasszécseny Község Önkormányzatának polgármestere a katasztrófavédelemről és a hozzá kapcsolódó egyes törvények módosításáról szóló </w:t>
      </w:r>
      <w:hyperlink r:id="rId4" w:anchor="SZ46@BE4" w:tgtFrame="_blank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CXXVIII. törvény 46. § (4) bekezdés</w:t>
        </w:r>
      </w:hyperlink>
      <w:r w:rsidRPr="000B4FBA">
        <w:rPr>
          <w:rFonts w:ascii="Times New Roman" w:hAnsi="Times New Roman" w:cs="Times New Roman"/>
          <w:sz w:val="24"/>
          <w:szCs w:val="24"/>
        </w:rPr>
        <w:t>e alapján a képviselőtestület hatáskörében eljárva a muzeális intézményekről, a nyilvános könyvtári ellátásról és a közművelődésről szóló </w:t>
      </w:r>
      <w:hyperlink r:id="rId5" w:anchor="SZ83A@BE1" w:tgtFrame="_blank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1997. évi CXL. törvény 83/A. § (1) bekezdés</w:t>
        </w:r>
      </w:hyperlink>
      <w:r w:rsidRPr="000B4FBA">
        <w:rPr>
          <w:rFonts w:ascii="Times New Roman" w:hAnsi="Times New Roman" w:cs="Times New Roman"/>
          <w:sz w:val="24"/>
          <w:szCs w:val="24"/>
        </w:rPr>
        <w:t>ében kapott felhatalmazás alapján, </w:t>
      </w:r>
      <w:hyperlink r:id="rId6" w:anchor="CA32@BE1@POA" w:tgtFrame="_blank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a) pont</w:t>
        </w:r>
      </w:hyperlink>
      <w:r w:rsidRPr="000B4FBA">
        <w:rPr>
          <w:rFonts w:ascii="Times New Roman" w:hAnsi="Times New Roman" w:cs="Times New Roman"/>
          <w:sz w:val="24"/>
          <w:szCs w:val="24"/>
        </w:rPr>
        <w:t>jában, valamint Magyarország helyi önkormányzatairól szóló </w:t>
      </w:r>
      <w:hyperlink r:id="rId7" w:anchor="SZ13@BE1@PO7" w:tgtFrame="_blank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13. § (1) bekezdés 7. pont</w:t>
        </w:r>
      </w:hyperlink>
      <w:r w:rsidRPr="000B4FBA">
        <w:rPr>
          <w:rFonts w:ascii="Times New Roman" w:hAnsi="Times New Roman" w:cs="Times New Roman"/>
          <w:sz w:val="24"/>
          <w:szCs w:val="24"/>
        </w:rPr>
        <w:t>jában meghatározott feladatkörében eljárva a következőket rendeli el:</w:t>
      </w:r>
    </w:p>
    <w:p w14:paraId="6CA30339" w14:textId="77777777" w:rsid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E82C29" w14:textId="3809D7A7" w:rsidR="000B4FBA" w:rsidRP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79F2DDF5" w14:textId="77777777" w:rsidR="000B4FBA" w:rsidRPr="000B4FBA" w:rsidRDefault="000B4FBA" w:rsidP="000B4FB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0B4FB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</w:p>
    <w:p w14:paraId="753A01A0" w14:textId="77777777" w:rsidR="000B4FBA" w:rsidRP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A közművelődési alapszolgáltatások meghatározása</w:t>
      </w:r>
    </w:p>
    <w:p w14:paraId="4D5D609E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0B4FBA">
        <w:rPr>
          <w:rFonts w:ascii="Times New Roman" w:hAnsi="Times New Roman" w:cs="Times New Roman"/>
          <w:sz w:val="24"/>
          <w:szCs w:val="24"/>
        </w:rPr>
        <w:t> Az önkormányzat a helyi sajátosságok és a rendelkezésre álló anyagi eszközei figyelembevételével az alábbi közművelődési alapszolgáltatásokat látja el:</w:t>
      </w:r>
    </w:p>
    <w:p w14:paraId="1250733B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a) művelődő közösségek létrejöttének elősegítése, működésük támogatása, fejlődésük segítése, a közművelődési tevékenységek és a művelődő közösségek számára helyszín biztosítása,</w:t>
      </w:r>
    </w:p>
    <w:p w14:paraId="33614C24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b) a hagyományos közösségi kulturális értékek átörökítése feltételeinek biztosítása,</w:t>
      </w:r>
    </w:p>
    <w:p w14:paraId="36B2D346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c) az amatőr alkotó- és előadó-művészeti tevékenység feltételeinek biztosítása,</w:t>
      </w:r>
    </w:p>
    <w:p w14:paraId="0560083D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d) a kulturális alapú gazdaságfejlesztés.</w:t>
      </w:r>
    </w:p>
    <w:p w14:paraId="5028BD8A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2/A. §</w:t>
      </w:r>
      <w:r w:rsidRPr="000B4FB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0B4F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B4FBA">
        <w:rPr>
          <w:rFonts w:ascii="Times New Roman" w:hAnsi="Times New Roman" w:cs="Times New Roman"/>
          <w:sz w:val="24"/>
          <w:szCs w:val="24"/>
        </w:rPr>
        <w:t>(1) Az önkormányzat a 2.§ a) pontjában meghatározott alapszolgáltatás keretében:</w:t>
      </w:r>
    </w:p>
    <w:p w14:paraId="45FC2582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a) támogatja az ifjúság közösségi szerveződését és részvételét,</w:t>
      </w:r>
    </w:p>
    <w:p w14:paraId="7537C5EA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b) támogatja az idősek művelődő közösségének tevékenységét,</w:t>
      </w:r>
    </w:p>
    <w:p w14:paraId="77B08C1A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c) támogatja a formális és informális közösségek létrejöttét, számukra találkozási lehetőséget biztosít,</w:t>
      </w:r>
    </w:p>
    <w:p w14:paraId="4AFBC971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d) támogatja ismeretterjesztő előadások szervezését,</w:t>
      </w:r>
    </w:p>
    <w:p w14:paraId="386BC19A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e) bemutatkozási lehetőséget biztosít a művelődő közösségek számára.</w:t>
      </w:r>
    </w:p>
    <w:p w14:paraId="18EF0AB6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(2) Az önkormányzat a 2.§ b) pontjában meghatározott alapszolgáltatás keretében:</w:t>
      </w:r>
    </w:p>
    <w:p w14:paraId="257AB2D3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a) a helytörténettel, a népművészettel, a népi iparművészettel és a település szellemi kulturális örökségével kapcsolatos csoportot, szakkört, klubot működtet, támogatja a művelődő közösségek ezirányú munkáját,</w:t>
      </w:r>
    </w:p>
    <w:p w14:paraId="6F2AFFCC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lastRenderedPageBreak/>
        <w:t>b) részt vesz a helyi művelődési szokások gondozásában, gazdagításában, értéktárak kialakításában, gondozásában, a települési értékeket bemutató és népszerűsítő programokat, tevékenységeket, szolgáltatásokat szervez, és támogatja azok megvalósítását,</w:t>
      </w:r>
    </w:p>
    <w:p w14:paraId="5FA42952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c) az anyanyelvápolás érdekében programokat, tevékenységeket, szolgáltatásokat szervez, támogatja a művelődő közösségek ezirányú munkáját,</w:t>
      </w:r>
    </w:p>
    <w:p w14:paraId="37D22481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d) a nemzeti, az európai és az egyetemes kultúra, továbbá a külhoni nemzetrészek kulturális értékeinek megismertetése érdekében programokat, tevékenységeket, szolgáltatásokat szervez, támogatja azok megvalósítását,</w:t>
      </w:r>
    </w:p>
    <w:p w14:paraId="13CF2A0E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e) a helyi vagy térségi nemzetiségi vagy kisebbségi közösségek bevonásával a nemzetiségi és más kisebbségi kultúra értékeinek megismertetése érdekében programokat, tevékenységeket, szolgáltatásokat szervez, támogatja azok megvalósítását, valamint</w:t>
      </w:r>
    </w:p>
    <w:p w14:paraId="0D8D0F9D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f) az ünnepek kultúrájának gondozása érdekében a helyi szokások figyelembevételével, a művelődő közösségek, illetve a hagyományos közösségi kulturális értékek átörökítésével foglalkozó közösségek bevonásával szervezi az állami, a nemzeti, a társadalmi és településhez kötődő ünnepek helyi alkalmait, támogatja azok megvalósítását.</w:t>
      </w:r>
    </w:p>
    <w:p w14:paraId="779CBA2C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(3) Az önkormányzat a 2.§ c) pontjában meghatározott alapszolgáltatás keretében:</w:t>
      </w:r>
    </w:p>
    <w:p w14:paraId="529F1668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a) a képzőművészet, a zeneművészet, a táncművészet, a színház- és bábművészet, a versmondás, a film- és médiaművészetek, az irodalom területén tevékenységet folytató amatőrművészeti csoportot, szakkört, klubot szervez, elősegíti azok létrejöttét, támogatja azok működését, valamint</w:t>
      </w:r>
    </w:p>
    <w:p w14:paraId="3C2B6754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b) az </w:t>
      </w:r>
      <w:hyperlink r:id="rId8" w:anchor="SZ2/A.@BE(3)@POA)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a) pont</w:t>
        </w:r>
      </w:hyperlink>
      <w:r w:rsidRPr="000B4FBA">
        <w:rPr>
          <w:rFonts w:ascii="Times New Roman" w:hAnsi="Times New Roman" w:cs="Times New Roman"/>
          <w:sz w:val="24"/>
          <w:szCs w:val="24"/>
        </w:rPr>
        <w:t> szerinti közösségek tevékenységének támogatása érdekében szakmai és infrastrukturális támogatást nyújt.</w:t>
      </w:r>
    </w:p>
    <w:p w14:paraId="6827C94B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(4) Az önkormányzat a 2.§ d) pontjában meghatározott alapszolgáltatás keretében:</w:t>
      </w:r>
    </w:p>
    <w:p w14:paraId="596242E6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a) a helyi szellemi, épített és természeti örökségre építő közösségi és kreatív gazdaságot fejlesztő programokat, tevékenységeket és szolgáltatásokat szervez, támogatja azok megvalósítását,</w:t>
      </w:r>
    </w:p>
    <w:p w14:paraId="29AD46AD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b) az egyéni és közösségi tudást és kreativitást erőforrásként értelmező és használó helyi gazdaságot fejlesztő programokat kezdeményez, támogatja azok megvalósítását,</w:t>
      </w:r>
    </w:p>
    <w:p w14:paraId="777D1B82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c) a kulturális terület- és településfejlesztéssel, helyi vállalkozás- és termékfejlesztéssel, kreatív iparral, a kulturális turizmussal kapcsolatos programokat, tevékenységeket, szolgáltatásokat szervez, támogatja azok megvalósulását, valamint</w:t>
      </w:r>
    </w:p>
    <w:p w14:paraId="15954111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d) hozzásegít az információs és kommunikációs technológiák, a digitalizáció kulturális alapú használatához.</w:t>
      </w:r>
    </w:p>
    <w:p w14:paraId="19EDDFF3" w14:textId="77777777" w:rsidR="000B4FBA" w:rsidRP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A közművelődési feladatok ellátásának szervezeti keretei</w:t>
      </w:r>
    </w:p>
    <w:p w14:paraId="55B53EA6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0B4FBA">
        <w:rPr>
          <w:rFonts w:ascii="Times New Roman" w:hAnsi="Times New Roman" w:cs="Times New Roman"/>
          <w:sz w:val="24"/>
          <w:szCs w:val="24"/>
        </w:rPr>
        <w:t> Az önkormányzat a közművelődési alapszolgáltatásai ellátásának keretében a helyi közművelődés támogatását közösségi színtér fenntartásával biztosítja.</w:t>
      </w:r>
    </w:p>
    <w:p w14:paraId="25314A30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3/A. §</w:t>
      </w:r>
      <w:r w:rsidRPr="000B4FB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3</w:t>
      </w:r>
      <w:r w:rsidRPr="000B4F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B4FBA">
        <w:rPr>
          <w:rFonts w:ascii="Times New Roman" w:hAnsi="Times New Roman" w:cs="Times New Roman"/>
          <w:sz w:val="24"/>
          <w:szCs w:val="24"/>
        </w:rPr>
        <w:t>Az önkormányzat évente egy alkalommal fórumot szervez a művelődő közösségek vezetőinek részvételével. A fórum megszervezése az önkormányzat képviselő-testülete kulturális bizottsága elnökének feladata.</w:t>
      </w:r>
    </w:p>
    <w:p w14:paraId="6EF7CBC8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lastRenderedPageBreak/>
        <w:t>4. §</w:t>
      </w:r>
      <w:r w:rsidRPr="000B4FB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4</w:t>
      </w:r>
      <w:r w:rsidRPr="000B4F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B4FBA">
        <w:rPr>
          <w:rFonts w:ascii="Times New Roman" w:hAnsi="Times New Roman" w:cs="Times New Roman"/>
          <w:sz w:val="24"/>
          <w:szCs w:val="24"/>
        </w:rPr>
        <w:t>(1) </w:t>
      </w:r>
      <w:r w:rsidRPr="000B4FBA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Start"/>
      <w:r w:rsidRPr="000B4FBA">
        <w:rPr>
          <w:rFonts w:ascii="Times New Roman" w:hAnsi="Times New Roman" w:cs="Times New Roman"/>
          <w:sz w:val="24"/>
          <w:szCs w:val="24"/>
          <w:vertAlign w:val="superscript"/>
        </w:rPr>
        <w:t>1]</w:t>
      </w:r>
      <w:r w:rsidRPr="000B4FBA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önkormányzat a helyi közművelődési tevékenységéhez közösségi színtérként a 9763 Vasszécseny, Táncsics u. 5. szám alatti Dr. </w:t>
      </w:r>
      <w:proofErr w:type="spellStart"/>
      <w:r w:rsidRPr="000B4FBA">
        <w:rPr>
          <w:rFonts w:ascii="Times New Roman" w:hAnsi="Times New Roman" w:cs="Times New Roman"/>
          <w:sz w:val="24"/>
          <w:szCs w:val="24"/>
        </w:rPr>
        <w:t>Pungor</w:t>
      </w:r>
      <w:proofErr w:type="spellEnd"/>
      <w:r w:rsidRPr="000B4FBA">
        <w:rPr>
          <w:rFonts w:ascii="Times New Roman" w:hAnsi="Times New Roman" w:cs="Times New Roman"/>
          <w:sz w:val="24"/>
          <w:szCs w:val="24"/>
        </w:rPr>
        <w:t xml:space="preserve"> Ernő Művelődési Házat jelöli ki. Közművelődési feladatok ellátására alkalmas közösségi színtér áll rendelkezésre a Vasszécseny, Táncsics M u. 13. szám alatti - az ingatlan-nyilvántartásban ,,kivett kultúrház” megnevezésű - többfunkciós épületben is.</w:t>
      </w:r>
    </w:p>
    <w:p w14:paraId="3351A846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 xml:space="preserve">(2) A közösségi színtér a hét három napján, 4 órában nyitva tart, melyből egy nap szabadnapra vagy munkaszüneti napra esik, továbbá a hét egy napján a </w:t>
      </w:r>
      <w:proofErr w:type="gramStart"/>
      <w:r w:rsidRPr="000B4FBA">
        <w:rPr>
          <w:rFonts w:ascii="Times New Roman" w:hAnsi="Times New Roman" w:cs="Times New Roman"/>
          <w:sz w:val="24"/>
          <w:szCs w:val="24"/>
        </w:rPr>
        <w:t>nyitva tartás</w:t>
      </w:r>
      <w:proofErr w:type="gramEnd"/>
      <w:r w:rsidRPr="000B4FBA">
        <w:rPr>
          <w:rFonts w:ascii="Times New Roman" w:hAnsi="Times New Roman" w:cs="Times New Roman"/>
          <w:sz w:val="24"/>
          <w:szCs w:val="24"/>
        </w:rPr>
        <w:t xml:space="preserve"> magába foglalja a 16.00-19.00 óra közötti időszakot.</w:t>
      </w:r>
    </w:p>
    <w:p w14:paraId="5EB15F91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0B4FBA">
        <w:rPr>
          <w:rFonts w:ascii="Times New Roman" w:hAnsi="Times New Roman" w:cs="Times New Roman"/>
          <w:sz w:val="24"/>
          <w:szCs w:val="24"/>
        </w:rPr>
        <w:t> (1) Az Önkormányzat az egyes közművelődési feladatainak ellátása során együttműködik térségi intézményekkel, szervezetekkel, magánszemélyekkel, különösen:</w:t>
      </w:r>
    </w:p>
    <w:p w14:paraId="55AC2B38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a) Vasszécsenyi Tündérország Óvoda és Körzeti Bölcsőde,</w:t>
      </w:r>
    </w:p>
    <w:p w14:paraId="4902F29D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b) </w:t>
      </w:r>
      <w:proofErr w:type="spellStart"/>
      <w:r w:rsidRPr="000B4FBA">
        <w:rPr>
          <w:rFonts w:ascii="Times New Roman" w:hAnsi="Times New Roman" w:cs="Times New Roman"/>
          <w:sz w:val="24"/>
          <w:szCs w:val="24"/>
        </w:rPr>
        <w:t>Ambrózy-Migazzi</w:t>
      </w:r>
      <w:proofErr w:type="spellEnd"/>
      <w:r w:rsidRPr="000B4FBA">
        <w:rPr>
          <w:rFonts w:ascii="Times New Roman" w:hAnsi="Times New Roman" w:cs="Times New Roman"/>
          <w:sz w:val="24"/>
          <w:szCs w:val="24"/>
        </w:rPr>
        <w:t xml:space="preserve"> István Általános Iskola,</w:t>
      </w:r>
    </w:p>
    <w:p w14:paraId="112240C3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c) Berzsenyi Dániel Könyvtár</w:t>
      </w:r>
    </w:p>
    <w:p w14:paraId="6A1B3681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d) Helyben működő civil szervezetek,</w:t>
      </w:r>
    </w:p>
    <w:p w14:paraId="3106DF83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e) Egyház,</w:t>
      </w:r>
    </w:p>
    <w:p w14:paraId="6FB96699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f) Lakosság.</w:t>
      </w:r>
    </w:p>
    <w:p w14:paraId="5ED202BA" w14:textId="77777777" w:rsid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A1FCC2" w14:textId="01B6D9E6" w:rsidR="000B4FBA" w:rsidRP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A közművelődési tevékenység finanszírozása</w:t>
      </w:r>
    </w:p>
    <w:p w14:paraId="7F6A7E02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0B4FBA">
        <w:rPr>
          <w:rFonts w:ascii="Times New Roman" w:hAnsi="Times New Roman" w:cs="Times New Roman"/>
          <w:sz w:val="24"/>
          <w:szCs w:val="24"/>
        </w:rPr>
        <w:t> (1) Az önkormányzat a </w:t>
      </w:r>
      <w:hyperlink r:id="rId9" w:anchor="SZ3.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§</w:t>
        </w:r>
      </w:hyperlink>
      <w:r w:rsidRPr="000B4FBA">
        <w:rPr>
          <w:rFonts w:ascii="Times New Roman" w:hAnsi="Times New Roman" w:cs="Times New Roman"/>
          <w:sz w:val="24"/>
          <w:szCs w:val="24"/>
        </w:rPr>
        <w:t>-ban meghatározott közművelődési feladatai ellátásához szükséges pénzügyi fedezetet állami finanszírozásból, saját forrása terhére, lehetőség esetén pályázati forrásból biztosítja.</w:t>
      </w:r>
    </w:p>
    <w:p w14:paraId="33710345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(2) Az önkormányzat éves költségvetési rendeletében határozza meg a közművelődési színtér beruházás, fejlesztés kiadásait.</w:t>
      </w:r>
    </w:p>
    <w:p w14:paraId="11974151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0B4FBA">
        <w:rPr>
          <w:rFonts w:ascii="Times New Roman" w:hAnsi="Times New Roman" w:cs="Times New Roman"/>
          <w:sz w:val="24"/>
          <w:szCs w:val="24"/>
        </w:rPr>
        <w:t> Az önkormányzat a közművelődési feladatok ellátásában közreműködő szervezetek részére tevékenységük ellátásához, egyedi döntéssel biztosíthatja önkormányzati tulajdonú ingatlan ingyenes használatát.</w:t>
      </w:r>
    </w:p>
    <w:p w14:paraId="03CD9AC3" w14:textId="77777777" w:rsid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B16C55" w14:textId="44BF8E94" w:rsidR="000B4FBA" w:rsidRPr="000B4FBA" w:rsidRDefault="000B4FBA" w:rsidP="000B4F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1B95E3A7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b/>
          <w:bCs/>
          <w:sz w:val="24"/>
          <w:szCs w:val="24"/>
        </w:rPr>
        <w:t>8. §</w:t>
      </w:r>
      <w:r w:rsidRPr="000B4FBA">
        <w:rPr>
          <w:rFonts w:ascii="Times New Roman" w:hAnsi="Times New Roman" w:cs="Times New Roman"/>
          <w:sz w:val="24"/>
          <w:szCs w:val="24"/>
        </w:rPr>
        <w:t> (1) Ez a rendelet a kihirdetést követő napon lép hatályba</w:t>
      </w:r>
    </w:p>
    <w:p w14:paraId="604B515C" w14:textId="77777777" w:rsidR="000B4FBA" w:rsidRPr="000B4FBA" w:rsidRDefault="000B4FBA" w:rsidP="000B4FBA">
      <w:pPr>
        <w:jc w:val="both"/>
        <w:rPr>
          <w:rFonts w:ascii="Times New Roman" w:hAnsi="Times New Roman" w:cs="Times New Roman"/>
          <w:sz w:val="24"/>
          <w:szCs w:val="24"/>
        </w:rPr>
      </w:pPr>
      <w:r w:rsidRPr="000B4FBA">
        <w:rPr>
          <w:rFonts w:ascii="Times New Roman" w:hAnsi="Times New Roman" w:cs="Times New Roman"/>
          <w:sz w:val="24"/>
          <w:szCs w:val="24"/>
        </w:rPr>
        <w:t>(2) Egyidejűleg hatályát veszti Vasszécseny Község Önkormányzata Képviselő-testületének a helyi közművelődésről szóló </w:t>
      </w:r>
      <w:hyperlink r:id="rId10" w:tgtFrame="_blank" w:history="1">
        <w:r w:rsidRPr="000B4FBA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3/2010. (III. 5.) önkormányzati rendelet</w:t>
        </w:r>
      </w:hyperlink>
      <w:r w:rsidRPr="000B4FBA">
        <w:rPr>
          <w:rFonts w:ascii="Times New Roman" w:hAnsi="Times New Roman" w:cs="Times New Roman"/>
          <w:sz w:val="24"/>
          <w:szCs w:val="24"/>
        </w:rPr>
        <w:t>e.</w:t>
      </w:r>
    </w:p>
    <w:p w14:paraId="68A71BD6" w14:textId="77777777" w:rsidR="001F3674" w:rsidRDefault="001F3674"/>
    <w:sectPr w:rsidR="001F3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FBA"/>
    <w:rsid w:val="000B4FBA"/>
    <w:rsid w:val="001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5C877"/>
  <w15:chartTrackingRefBased/>
  <w15:docId w15:val="{75895B12-28E3-4012-B2E3-E4EDB3B31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B4FB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B4F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3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406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419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287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58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490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989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onkormanyzati-rendelet/5550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jt.hu/jogszabaly/2011-189-00-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jt.hu/jogszabaly/2011-4301-02-0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jt.hu/jogszabaly/1997-140-00-00" TargetMode="External"/><Relationship Id="rId10" Type="http://schemas.openxmlformats.org/officeDocument/2006/relationships/hyperlink" Target="https://or.njt.hu/onkormanyzati-rendelet/2010-3-SP-3291" TargetMode="External"/><Relationship Id="rId4" Type="http://schemas.openxmlformats.org/officeDocument/2006/relationships/hyperlink" Target="https://njt.hu/jogszabaly/2011-128-00-00" TargetMode="External"/><Relationship Id="rId9" Type="http://schemas.openxmlformats.org/officeDocument/2006/relationships/hyperlink" Target="https://or.njt.hu/onkormanyzati-rendelet/55505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932</Words>
  <Characters>6432</Characters>
  <Application>Microsoft Office Word</Application>
  <DocSecurity>0</DocSecurity>
  <Lines>53</Lines>
  <Paragraphs>14</Paragraphs>
  <ScaleCrop>false</ScaleCrop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2022-08-02T06:29:00Z</dcterms:created>
  <dcterms:modified xsi:type="dcterms:W3CDTF">2022-08-02T06:32:00Z</dcterms:modified>
</cp:coreProperties>
</file>