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E4F1A" w14:textId="44962D0E" w:rsidR="004B40D1" w:rsidRPr="004B40D1" w:rsidRDefault="004B40D1" w:rsidP="004B40D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40D1">
        <w:rPr>
          <w:rFonts w:ascii="Times New Roman" w:hAnsi="Times New Roman" w:cs="Times New Roman"/>
          <w:b/>
          <w:bCs/>
          <w:sz w:val="28"/>
          <w:szCs w:val="28"/>
        </w:rPr>
        <w:t>Vasszécseny Község Önkormányzata Képviselő-testületének 8/2014. (VIII.22.) önkormányzati rendelete</w:t>
      </w:r>
      <w:r w:rsidRPr="004B40D1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4B40D1">
        <w:rPr>
          <w:rFonts w:ascii="Times New Roman" w:hAnsi="Times New Roman" w:cs="Times New Roman"/>
          <w:b/>
          <w:bCs/>
          <w:sz w:val="28"/>
          <w:szCs w:val="28"/>
        </w:rPr>
        <w:t>a közterületek elnevezéséről és a házszám-megállapítás szabályairól</w:t>
      </w:r>
    </w:p>
    <w:p w14:paraId="32EA70A5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Vasszécseny Község Önkormányzatának Képviselő-testülete a Magyarország helyi önkormányzatairól szóló 2011. évi CLXXXIX. törvény 51. § (5) bekezdésében és 143. § (3) bekezdésében kapott felhatalmazás alapján, az Alaptörvény 32. cikk (1) bekezdés a) pontjában és a Magyarország helyi önkormányzatairól szóló 2011. évi CLXXXIX. törvény 13. § (1) bekezdés 3. pontjában meghatározott feladatkörében eljárva a következőket rendeli el.</w:t>
      </w:r>
    </w:p>
    <w:p w14:paraId="749B2A08" w14:textId="77777777" w:rsidR="004B40D1" w:rsidRPr="004B40D1" w:rsidRDefault="004B40D1" w:rsidP="004B40D1">
      <w:pPr>
        <w:rPr>
          <w:rFonts w:ascii="Times New Roman" w:hAnsi="Times New Roman" w:cs="Times New Roman"/>
          <w:b/>
          <w:bCs/>
          <w:sz w:val="10"/>
          <w:szCs w:val="10"/>
        </w:rPr>
      </w:pPr>
    </w:p>
    <w:p w14:paraId="66F047F9" w14:textId="504B5225" w:rsidR="004B40D1" w:rsidRPr="004B40D1" w:rsidRDefault="004B40D1" w:rsidP="004B40D1">
      <w:pPr>
        <w:jc w:val="center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I. FEJEZET</w:t>
      </w:r>
    </w:p>
    <w:p w14:paraId="242396C9" w14:textId="7FA877E1" w:rsidR="004B40D1" w:rsidRPr="004B40D1" w:rsidRDefault="004B40D1" w:rsidP="004B40D1">
      <w:pPr>
        <w:jc w:val="center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b/>
          <w:bCs/>
          <w:sz w:val="24"/>
          <w:szCs w:val="24"/>
        </w:rPr>
        <w:t>ÁLTALÁNOS RENDELKEZÉSEK</w:t>
      </w:r>
    </w:p>
    <w:p w14:paraId="045C59DE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b/>
          <w:bCs/>
          <w:sz w:val="24"/>
          <w:szCs w:val="24"/>
        </w:rPr>
        <w:t>1. §</w:t>
      </w:r>
      <w:r w:rsidRPr="004B40D1">
        <w:rPr>
          <w:rFonts w:ascii="Times New Roman" w:hAnsi="Times New Roman" w:cs="Times New Roman"/>
          <w:sz w:val="24"/>
          <w:szCs w:val="24"/>
        </w:rPr>
        <w:t> (1) A rendelet célja, hogy a közterületek elnevezésének és a házszám megállapításnak az egységes rendjét biztosítsa, és ennek során érvényesítse a helyi sajátosságokat, illetve az igazgatási, földrajzi, történelmi, közlekedési, tájékozódási és nyelvhelyességi szempontokat.</w:t>
      </w:r>
    </w:p>
    <w:p w14:paraId="65F039A4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(2) Vasszécseny község közigazgatási területén új közterületet elnevezni, új házszámot megállapítani, a korábban megállapított közterületnevet és házszámot megváltoztatni csak e rendelet szabályai szerint lehet.</w:t>
      </w:r>
    </w:p>
    <w:p w14:paraId="4BE037EC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b/>
          <w:bCs/>
          <w:sz w:val="24"/>
          <w:szCs w:val="24"/>
        </w:rPr>
        <w:t>2. §</w:t>
      </w:r>
      <w:r w:rsidRPr="004B40D1">
        <w:rPr>
          <w:rFonts w:ascii="Times New Roman" w:hAnsi="Times New Roman" w:cs="Times New Roman"/>
          <w:sz w:val="24"/>
          <w:szCs w:val="24"/>
        </w:rPr>
        <w:t> E rendelet alkalmazásában:</w:t>
      </w:r>
    </w:p>
    <w:p w14:paraId="73CE2F6C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a) Közterület: az épített környezet alakításáról és védelméről szóló 1997. évi LXXVIII törvény 2. § 13. pontjában meghatározott terület.</w:t>
      </w:r>
    </w:p>
    <w:p w14:paraId="47FE4881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b) Közterületnév: a magyarországi hivatalos földrajzi nevek megállapításáról és nyilvántartásáról szóló 303/2007. (XI.14.) Korm. rendelet 2. § (3) bekezdés j) pontjában meghatározott név.</w:t>
      </w:r>
    </w:p>
    <w:p w14:paraId="013069E3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c) Házszám: olyan számmal, vagy számmal és betűvel meghatározott azonosító jel, amely az ingatlan-nyilvántartásban helyrajzi számmal jelölt ingatlanhoz tartozik, és amely az ingatlan térbeli beazonosítását szolgálja.</w:t>
      </w:r>
    </w:p>
    <w:p w14:paraId="395AE7F5" w14:textId="77777777" w:rsidR="004B40D1" w:rsidRPr="004B40D1" w:rsidRDefault="004B40D1" w:rsidP="004B40D1">
      <w:pPr>
        <w:jc w:val="center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II. FEJEZET</w:t>
      </w:r>
    </w:p>
    <w:p w14:paraId="5287CC7D" w14:textId="7D0BE00E" w:rsidR="004B40D1" w:rsidRPr="004B40D1" w:rsidRDefault="004B40D1" w:rsidP="004B40D1">
      <w:pPr>
        <w:jc w:val="center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b/>
          <w:bCs/>
          <w:sz w:val="24"/>
          <w:szCs w:val="24"/>
        </w:rPr>
        <w:t>A KÖZTERÜLETEK ELNEVEZÉSÉRE VONATKOZÓ SZABÁLYOK</w:t>
      </w:r>
    </w:p>
    <w:p w14:paraId="3EBCAE67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b/>
          <w:bCs/>
          <w:sz w:val="24"/>
          <w:szCs w:val="24"/>
        </w:rPr>
        <w:t>3. §</w:t>
      </w:r>
      <w:r w:rsidRPr="004B40D1">
        <w:rPr>
          <w:rFonts w:ascii="Times New Roman" w:hAnsi="Times New Roman" w:cs="Times New Roman"/>
          <w:sz w:val="24"/>
          <w:szCs w:val="24"/>
        </w:rPr>
        <w:t> (1) Vasszécseny község belterületén és a külterületi lakott helyeken a közterületeket el kell nevezni. A külterületi egyéb közterületeket elnevezéssel lehet ellátni.</w:t>
      </w:r>
    </w:p>
    <w:p w14:paraId="677B7AD6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(2) A közterület elnevezése előtagként a közterület nevéből, és utótagként a közterület jellegére utaló meghatározásból (út, utca, tér, köz, sor stb.) áll.</w:t>
      </w:r>
    </w:p>
    <w:p w14:paraId="07244048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(3) A közterületek elnevezésénél figyelemmel kell lenni a helyi kulturális, természeti vagy történelmi értékekre, sajátosságokra, a magyar nyelvhelyesség követelményeire, továbbá arra, hogy az elnevezés közérthető legyen. ű</w:t>
      </w:r>
    </w:p>
    <w:p w14:paraId="14C2CA26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(4) A község közigazgatási területén azonos elnevezésű közterület csak eltérő jelleg meghatározásával lehet.</w:t>
      </w:r>
    </w:p>
    <w:p w14:paraId="0FD1CBEE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lastRenderedPageBreak/>
        <w:t>(5) Az újonnan létesített közterület nevét a közterületnek a földhivatali ingatlan-nyilvántartásban történő bejegyzését követő egy éven belül meg kell állapítani.</w:t>
      </w:r>
    </w:p>
    <w:p w14:paraId="7E891ECE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(6) Ha egy közterület településrendezés, beépítés következtében két vagy több részre tagozódik, egységes közterületként megszűnik és – az elkülönüléstől számított egy éven belül – új nevet kell adni a közterületnek.</w:t>
      </w:r>
    </w:p>
    <w:p w14:paraId="6D6FD1A0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(7) A közterület nevének megváltoztatására a közterület elnevezésére vonatkozó szabályokat kell alkalmazni.</w:t>
      </w:r>
    </w:p>
    <w:p w14:paraId="75C9CCA6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b/>
          <w:bCs/>
          <w:sz w:val="24"/>
          <w:szCs w:val="24"/>
        </w:rPr>
        <w:t>4. §</w:t>
      </w:r>
      <w:r w:rsidRPr="004B40D1">
        <w:rPr>
          <w:rFonts w:ascii="Times New Roman" w:hAnsi="Times New Roman" w:cs="Times New Roman"/>
          <w:sz w:val="24"/>
          <w:szCs w:val="24"/>
        </w:rPr>
        <w:t> (1) A közterületek elnevezésére, illetve annak megváltoztatására irányuló eljárás írásbeli kezdeményezés alapján hivatalból indulhat.</w:t>
      </w:r>
    </w:p>
    <w:p w14:paraId="59BD014D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(2) A közterületek elnevezésével kapcsolatos előkészítő feladatokat a Vasszécsenyi Közös Önkormányzati Hivatal látja el.</w:t>
      </w:r>
    </w:p>
    <w:p w14:paraId="42E7D0B2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(3) A közterületek nevének megállapítása és megváltoztatása Vasszécseny Község Önkormányzata Képviselő-testületének a hatáskörébe tartozik.</w:t>
      </w:r>
    </w:p>
    <w:p w14:paraId="523E21D1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(4) A közterület elnevezéséről szóló képviselő-testületi döntést a helyben szokásos módon közzé kell tenni.</w:t>
      </w:r>
    </w:p>
    <w:p w14:paraId="34A43102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b/>
          <w:bCs/>
          <w:sz w:val="24"/>
          <w:szCs w:val="24"/>
        </w:rPr>
        <w:t>5. §</w:t>
      </w:r>
      <w:r w:rsidRPr="004B40D1">
        <w:rPr>
          <w:rFonts w:ascii="Times New Roman" w:hAnsi="Times New Roman" w:cs="Times New Roman"/>
          <w:sz w:val="24"/>
          <w:szCs w:val="24"/>
        </w:rPr>
        <w:t> (1) A közterületi névtábla kihelyezése, karbantartása és pótlása az önkormányzat feladata.</w:t>
      </w:r>
    </w:p>
    <w:p w14:paraId="19F8EAA7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(2) A közterületi névtáblákat jól látható, az eligazodást, tájékoztatást segítő helyen, a helyszíni adottságok figyelembevételével kell elhelyezni.</w:t>
      </w:r>
    </w:p>
    <w:p w14:paraId="7D4EC2BC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(3) A régi elnevezést feltüntető névtáblákat a változásról szóló döntést követő egy évig átlós vonallal áthúzva az eredeti helyén kell hagyni. Az új elnevezést feltüntető névtáblákat közvetlenül a régi mellett kell elhelyezni.</w:t>
      </w:r>
    </w:p>
    <w:p w14:paraId="51919DBB" w14:textId="77777777" w:rsidR="004B40D1" w:rsidRPr="004B40D1" w:rsidRDefault="004B40D1" w:rsidP="004B40D1">
      <w:pPr>
        <w:jc w:val="center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III. FEJEZET</w:t>
      </w:r>
    </w:p>
    <w:p w14:paraId="3C7421E8" w14:textId="4B9F79E3" w:rsidR="004B40D1" w:rsidRPr="004B40D1" w:rsidRDefault="004B40D1" w:rsidP="004B40D1">
      <w:pPr>
        <w:jc w:val="center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b/>
          <w:bCs/>
          <w:sz w:val="24"/>
          <w:szCs w:val="24"/>
        </w:rPr>
        <w:t>A HÁZSZÁM MEGÁLLAPÍTÁSÁRA VONATKOZÓ SZABÁLYOK</w:t>
      </w:r>
    </w:p>
    <w:p w14:paraId="4E45A828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b/>
          <w:bCs/>
          <w:sz w:val="24"/>
          <w:szCs w:val="24"/>
        </w:rPr>
        <w:t>6. §</w:t>
      </w:r>
      <w:r w:rsidRPr="004B40D1">
        <w:rPr>
          <w:rFonts w:ascii="Times New Roman" w:hAnsi="Times New Roman" w:cs="Times New Roman"/>
          <w:sz w:val="24"/>
          <w:szCs w:val="24"/>
        </w:rPr>
        <w:t> (1) A névvel ellátott közterületeken az ingatlanokat házszámmal kell ellátni. Adott közterületen több ingatlan azonos számmal nem jelölhető.</w:t>
      </w:r>
    </w:p>
    <w:p w14:paraId="6150EF6E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(2) Külterületi ingatlant – közterületi elnevezés hiányában – helyrajzi számmal kell jelölni.</w:t>
      </w:r>
    </w:p>
    <w:p w14:paraId="78FE3430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(3) A közterület házszám-megállapítását úgy kell elvégezni, hogy a számok a község központjától kifelé haladva 1-től kezdődően növekedjenek és az utca bal oldalán a páros, jobb oldalán a páratlan számok legyenek. Amennyiben ez a megoldás nem alkalmazható, az érintett közterület számozását a magasabb rendű közút irányából kell megkezdeni.</w:t>
      </w:r>
    </w:p>
    <w:p w14:paraId="4B24FE7D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(4) A csak egy oldalon beépíthető közterület házszám-megállapítása 1-től kezdődően folyamatosan is történhet.</w:t>
      </w:r>
    </w:p>
    <w:p w14:paraId="6543CE5C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(5) Terek esetén a házszám-megállapítás 1-től kezdődően folyamatosan, az óramutató járásával megegyezően alakítandó ki.</w:t>
      </w:r>
    </w:p>
    <w:p w14:paraId="75508E2A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(6) Saroktelek esetében csak annak az oldalnak kell házszámot megállapítani, amelyen a gyalogos közlekedésre alkalmas kapubejárat van.</w:t>
      </w:r>
    </w:p>
    <w:p w14:paraId="2E6ACCEE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lastRenderedPageBreak/>
        <w:t>(7) Amennyiben a (3) bekezdésben meghatározott számozás adott közterületen nem lehetséges, vagy a már kialakult helyzet indokolja, a házszámozás más, egyedileg meghatározott módon is történhet.</w:t>
      </w:r>
    </w:p>
    <w:p w14:paraId="5244A10C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b/>
          <w:bCs/>
          <w:sz w:val="24"/>
          <w:szCs w:val="24"/>
        </w:rPr>
        <w:t>7. §</w:t>
      </w:r>
      <w:r w:rsidRPr="004B40D1">
        <w:rPr>
          <w:rFonts w:ascii="Times New Roman" w:hAnsi="Times New Roman" w:cs="Times New Roman"/>
          <w:sz w:val="24"/>
          <w:szCs w:val="24"/>
        </w:rPr>
        <w:t> (1) Az ingatlanok számozására arab számokat kell használni. Kisegítő jelzésként alátöréssel a magyar ABC ékezet nélküli betűi vagy arab számok is alkalmazhatóak.</w:t>
      </w:r>
    </w:p>
    <w:p w14:paraId="2DE33A5A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(2) Telekfelosztás során keletkező új helyrajzi számú ingatlanok esetén a kisebb számú ingatlan marad az eredeti számon, a további ingatlanok számozását pedig alátöréssel a magyar ABC ékezet nélküli nagybetűinek alkalmazásával kell elvégezni.</w:t>
      </w:r>
    </w:p>
    <w:p w14:paraId="0142653E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(3) Telekegyesítés után az ingatlanok házszámát össze kell vonni. A házszámot úgy kell feltüntetni, hogy az egyesítés előtti legalacsonyabb és legmagasabb számot kötőjellel kell összekötni.</w:t>
      </w:r>
    </w:p>
    <w:p w14:paraId="6B32A721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(4) Ha az ingatlanon újabb lakások létesülnek, akkor a többlakásos épület házszámának megállapítását úgy kell elvégezni, hogy meglévő házszámot meghagyva alátöréssel, a magyar ABC ékezet nélküli kisbetűivel kell az új lakásokat ellátni.</w:t>
      </w:r>
    </w:p>
    <w:p w14:paraId="11429241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b/>
          <w:bCs/>
          <w:sz w:val="24"/>
          <w:szCs w:val="24"/>
        </w:rPr>
        <w:t>8. §</w:t>
      </w:r>
      <w:r w:rsidRPr="004B40D1">
        <w:rPr>
          <w:rFonts w:ascii="Times New Roman" w:hAnsi="Times New Roman" w:cs="Times New Roman"/>
          <w:sz w:val="24"/>
          <w:szCs w:val="24"/>
        </w:rPr>
        <w:t> (1) E rendelet 6-7. §-</w:t>
      </w:r>
      <w:proofErr w:type="spellStart"/>
      <w:r w:rsidRPr="004B40D1">
        <w:rPr>
          <w:rFonts w:ascii="Times New Roman" w:hAnsi="Times New Roman" w:cs="Times New Roman"/>
          <w:sz w:val="24"/>
          <w:szCs w:val="24"/>
        </w:rPr>
        <w:t>ainak</w:t>
      </w:r>
      <w:proofErr w:type="spellEnd"/>
      <w:r w:rsidRPr="004B40D1">
        <w:rPr>
          <w:rFonts w:ascii="Times New Roman" w:hAnsi="Times New Roman" w:cs="Times New Roman"/>
          <w:sz w:val="24"/>
          <w:szCs w:val="24"/>
        </w:rPr>
        <w:t xml:space="preserve"> rendelkezései a rendelet hatálybalépésekor már meglevő közterületek házszámozását nem érintik.</w:t>
      </w:r>
    </w:p>
    <w:p w14:paraId="41F190F8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(2) A már megállapított házszámok megváltoztatására csak indokolt esetben, olyan rendezetlen állapot megszüntetése érdekében kerülhet sor, amely az ingatlanok azonosítását akadályozzák.</w:t>
      </w:r>
    </w:p>
    <w:p w14:paraId="6B534D43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b/>
          <w:bCs/>
          <w:sz w:val="24"/>
          <w:szCs w:val="24"/>
        </w:rPr>
        <w:t>9. §</w:t>
      </w:r>
      <w:r w:rsidRPr="004B40D1">
        <w:rPr>
          <w:rFonts w:ascii="Times New Roman" w:hAnsi="Times New Roman" w:cs="Times New Roman"/>
          <w:sz w:val="24"/>
          <w:szCs w:val="24"/>
        </w:rPr>
        <w:t> (1) Az ingatlan házszámát a jegyző határozattal állapítja meg.</w:t>
      </w:r>
    </w:p>
    <w:p w14:paraId="75C7F501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(2) A házszám-megállapításra irányuló eljárás írásbeli kezdeményezés alapján hivatalból indulhat.</w:t>
      </w:r>
    </w:p>
    <w:p w14:paraId="130F1656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(3) Több ingatlant érintő házszám-megállapítás közterületenként egy határozatban történik.</w:t>
      </w:r>
    </w:p>
    <w:p w14:paraId="44D8952B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(4) A házszám megállapításáról szóló határozatot az érintett ingatlannal rendelkezni jogosultakon túl közölni kell az ingatlannal közvetlenül határos ingatlan tulajdonosaival, továbbá az ingatlan- vagy lakcímnyilvántartó hatóságokkal.</w:t>
      </w:r>
    </w:p>
    <w:p w14:paraId="43DF67BD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(5) A házszám-megállapítására a közigazgatási hatósági eljárás és szolgáltatás általános szabályairól szóló törvény rendelkezéseit kell alkalmazni.</w:t>
      </w:r>
    </w:p>
    <w:p w14:paraId="6C9BA4AF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b/>
          <w:bCs/>
          <w:sz w:val="24"/>
          <w:szCs w:val="24"/>
        </w:rPr>
        <w:t>10. §</w:t>
      </w:r>
      <w:r w:rsidRPr="004B40D1">
        <w:rPr>
          <w:rFonts w:ascii="Times New Roman" w:hAnsi="Times New Roman" w:cs="Times New Roman"/>
          <w:sz w:val="24"/>
          <w:szCs w:val="24"/>
        </w:rPr>
        <w:t> Az ingatlan tulajdonosa köteles az ingatlan házszámát, vagy – amennyiben az ingatlan más módon egyértelműen nem azonosítható – helyrajzi számát tartalmazó táblát (továbbiakban együtt: házszámtábla) az ingatlan utcafronti kerítésére, házfalára, vagy külön tartószerkezeten, a közterületről jól látható módon kihelyezni.</w:t>
      </w:r>
    </w:p>
    <w:p w14:paraId="2A09C46A" w14:textId="77777777" w:rsidR="004B40D1" w:rsidRPr="004B40D1" w:rsidRDefault="004B40D1" w:rsidP="004B40D1">
      <w:pPr>
        <w:jc w:val="center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IV. FEJEZET</w:t>
      </w:r>
    </w:p>
    <w:p w14:paraId="26901488" w14:textId="4013DC98" w:rsidR="004B40D1" w:rsidRPr="004B40D1" w:rsidRDefault="004B40D1" w:rsidP="004B40D1">
      <w:pPr>
        <w:jc w:val="center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b/>
          <w:bCs/>
          <w:sz w:val="24"/>
          <w:szCs w:val="24"/>
        </w:rPr>
        <w:t>ZÁRÓ RENDELKEZÉSEK</w:t>
      </w:r>
    </w:p>
    <w:p w14:paraId="007062ED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b/>
          <w:bCs/>
          <w:sz w:val="24"/>
          <w:szCs w:val="24"/>
        </w:rPr>
        <w:t>11. §</w:t>
      </w:r>
      <w:r w:rsidRPr="004B40D1">
        <w:rPr>
          <w:rFonts w:ascii="Times New Roman" w:hAnsi="Times New Roman" w:cs="Times New Roman"/>
          <w:sz w:val="24"/>
          <w:szCs w:val="24"/>
        </w:rPr>
        <w:t> (1) Ez a rendelet 2014. szeptember 1. napján lép hatályba.</w:t>
      </w:r>
    </w:p>
    <w:p w14:paraId="728FD671" w14:textId="77777777" w:rsidR="004B40D1" w:rsidRPr="004B40D1" w:rsidRDefault="004B40D1" w:rsidP="004B40D1">
      <w:pPr>
        <w:jc w:val="both"/>
        <w:rPr>
          <w:rFonts w:ascii="Times New Roman" w:hAnsi="Times New Roman" w:cs="Times New Roman"/>
          <w:sz w:val="24"/>
          <w:szCs w:val="24"/>
        </w:rPr>
      </w:pPr>
      <w:r w:rsidRPr="004B40D1">
        <w:rPr>
          <w:rFonts w:ascii="Times New Roman" w:hAnsi="Times New Roman" w:cs="Times New Roman"/>
          <w:sz w:val="24"/>
          <w:szCs w:val="24"/>
        </w:rPr>
        <w:t>(2) Azon ingatlan tulajdonosa, melynek házszámozása hiányzik, az e rendeletben foglalt kötelezettségének a rendelet hatályba lépését követő 90 napon belül köteles eleget tenni.</w:t>
      </w:r>
    </w:p>
    <w:p w14:paraId="6135D068" w14:textId="77777777" w:rsidR="003B2078" w:rsidRDefault="003B2078"/>
    <w:sectPr w:rsidR="003B2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0D1"/>
    <w:rsid w:val="003B2078"/>
    <w:rsid w:val="004B4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9995B"/>
  <w15:chartTrackingRefBased/>
  <w15:docId w15:val="{5BAF4C49-EFB0-4B95-B6BC-FEBAC3BE5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6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80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6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4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2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945</Words>
  <Characters>6526</Characters>
  <Application>Microsoft Office Word</Application>
  <DocSecurity>0</DocSecurity>
  <Lines>54</Lines>
  <Paragraphs>14</Paragraphs>
  <ScaleCrop>false</ScaleCrop>
  <Company/>
  <LinksUpToDate>false</LinksUpToDate>
  <CharactersWithSpaces>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Vasszecseny PH</dc:creator>
  <cp:keywords/>
  <dc:description/>
  <cp:lastModifiedBy>Vasszecseny PH</cp:lastModifiedBy>
  <cp:revision>1</cp:revision>
  <dcterms:created xsi:type="dcterms:W3CDTF">2022-08-01T11:46:00Z</dcterms:created>
  <dcterms:modified xsi:type="dcterms:W3CDTF">2022-08-01T11:47:00Z</dcterms:modified>
</cp:coreProperties>
</file>