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290B" w14:textId="62F8B1C8" w:rsidR="00F77F8B" w:rsidRPr="00F77F8B" w:rsidRDefault="00F77F8B" w:rsidP="00F77F8B">
      <w:pPr>
        <w:jc w:val="center"/>
        <w:rPr>
          <w:rFonts w:ascii="Times New Roman" w:hAnsi="Times New Roman" w:cs="Times New Roman"/>
          <w:b/>
          <w:bCs/>
          <w:sz w:val="28"/>
          <w:szCs w:val="28"/>
        </w:rPr>
      </w:pPr>
      <w:r w:rsidRPr="00F77F8B">
        <w:rPr>
          <w:rFonts w:ascii="Times New Roman" w:hAnsi="Times New Roman" w:cs="Times New Roman"/>
          <w:b/>
          <w:bCs/>
          <w:sz w:val="28"/>
          <w:szCs w:val="28"/>
        </w:rPr>
        <w:t>Vasszécseny Község Önkormányzata Képviselő-testületének 5/2005. (II.25.) önkormányzati rendelete</w:t>
      </w:r>
      <w:r w:rsidRPr="00F77F8B">
        <w:rPr>
          <w:rFonts w:ascii="Times New Roman" w:hAnsi="Times New Roman" w:cs="Times New Roman"/>
          <w:b/>
          <w:bCs/>
          <w:sz w:val="28"/>
          <w:szCs w:val="28"/>
        </w:rPr>
        <w:br/>
      </w:r>
      <w:r w:rsidRPr="00F77F8B">
        <w:rPr>
          <w:rFonts w:ascii="Times New Roman" w:hAnsi="Times New Roman" w:cs="Times New Roman"/>
          <w:b/>
          <w:bCs/>
          <w:sz w:val="28"/>
          <w:szCs w:val="28"/>
        </w:rPr>
        <w:t>Vasszécseny község Szabályozási Tervének jóváhagyásáról, valamint Helyi Építési Szabályzatáról</w:t>
      </w:r>
    </w:p>
    <w:p w14:paraId="198B5B66" w14:textId="79C9293C" w:rsidR="00F77F8B" w:rsidRPr="00F77F8B" w:rsidRDefault="00F77F8B" w:rsidP="00F77F8B">
      <w:pPr>
        <w:rPr>
          <w:rFonts w:ascii="Times New Roman" w:hAnsi="Times New Roman" w:cs="Times New Roman"/>
          <w:b/>
          <w:bCs/>
          <w:sz w:val="24"/>
          <w:szCs w:val="24"/>
        </w:rPr>
      </w:pPr>
      <w:r w:rsidRPr="00F77F8B">
        <w:rPr>
          <w:rFonts w:ascii="Times New Roman" w:hAnsi="Times New Roman" w:cs="Times New Roman"/>
          <w:sz w:val="24"/>
          <w:szCs w:val="24"/>
        </w:rPr>
        <w:t> </w:t>
      </w:r>
    </w:p>
    <w:p w14:paraId="6B81D05F" w14:textId="6E407C80"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Vasszécseny község Képviselő Testülete az épített környezet alakításáról és védelméről szóló 1997. évi LXXVIII. törvény 7.§ (3) bekezdés c./ pontjában és a 13.§ (1) bekezdésében,  a helyi önkormányzatokról szóló, módosított 1990. évi LXV. törvény 16.§ (1) bekezdésében biztosított feladat és hatáskörében eljárva, továbbá az Országos Településrendezési és Építési Követelményekről (a továbbiakban: OTÉK) szóló 253/1997.(XII.20.) Kormányrendelet 4.§ (3) bekezdésében biztosított felhatalmazás alapján az alábbi rendeletet alkotja:</w:t>
      </w:r>
    </w:p>
    <w:p w14:paraId="417FEA3B" w14:textId="6E23CB70"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sz w:val="24"/>
          <w:szCs w:val="24"/>
        </w:rPr>
        <w:t>I. fejezet</w:t>
      </w:r>
    </w:p>
    <w:p w14:paraId="6349BB1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1.§</w:t>
      </w:r>
      <w:r w:rsidRPr="00F77F8B">
        <w:rPr>
          <w:rFonts w:ascii="Times New Roman" w:hAnsi="Times New Roman" w:cs="Times New Roman"/>
          <w:sz w:val="24"/>
          <w:szCs w:val="24"/>
        </w:rPr>
        <w:t> A Képviselő Testület ezen rendeletben Vasszécseny Község Helyi Építési Szabályzatát (továbbiakban: szabályzat), mellékleteivel, valamint a Belterület Szabályozási Tervlapját és a Külterület Szabályozási tervlapját (továbbiakban. szabályozási tervek) közzéteszi és kötelező alkalmazását elrendeli.</w:t>
      </w:r>
    </w:p>
    <w:p w14:paraId="1E9A48A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2.§</w:t>
      </w:r>
      <w:bookmarkStart w:id="0" w:name="_ftnref_8"/>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"javascript:rendtool.footClickArchive(%22ftn_8%22);"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[1]</w:t>
      </w:r>
      <w:r w:rsidRPr="00F77F8B">
        <w:rPr>
          <w:rFonts w:ascii="Times New Roman" w:hAnsi="Times New Roman" w:cs="Times New Roman"/>
          <w:sz w:val="24"/>
          <w:szCs w:val="24"/>
        </w:rPr>
        <w:fldChar w:fldCharType="end"/>
      </w:r>
      <w:bookmarkEnd w:id="0"/>
      <w:r w:rsidRPr="00F77F8B">
        <w:rPr>
          <w:rFonts w:ascii="Times New Roman" w:hAnsi="Times New Roman" w:cs="Times New Roman"/>
          <w:sz w:val="24"/>
          <w:szCs w:val="24"/>
        </w:rPr>
        <w:t> (1) A község területe jogalkalmazási szempontból belterületre és külterületre van felosztva, a bel- és külterület jelenlegi és tervezett határát a szabályozási tervek tartalmazzák.</w:t>
      </w:r>
    </w:p>
    <w:p w14:paraId="1FE2017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 belterület határát és a belterületbe vonandó telkek helyrajzi számát a 1. számú melléklet tartalmazza.</w:t>
      </w:r>
    </w:p>
    <w:p w14:paraId="23B85339" w14:textId="3AF51B3C"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Szabályozási elemek</w:t>
      </w:r>
    </w:p>
    <w:p w14:paraId="715D831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3.§</w:t>
      </w:r>
      <w:r w:rsidRPr="00F77F8B">
        <w:rPr>
          <w:rFonts w:ascii="Times New Roman" w:hAnsi="Times New Roman" w:cs="Times New Roman"/>
          <w:sz w:val="24"/>
          <w:szCs w:val="24"/>
        </w:rPr>
        <w:t> (1) A Szabályozási Terven kötelezőnek kell tekinteni és meg kell tartani:</w:t>
      </w:r>
    </w:p>
    <w:p w14:paraId="2B7A7A2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belterület és külterület határát</w:t>
      </w:r>
    </w:p>
    <w:p w14:paraId="14ACBC3B"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a közterületet nem közterülettől elválasztó vonalat (szabályozási vonal)</w:t>
      </w:r>
    </w:p>
    <w:p w14:paraId="41BDCE4B"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a beépítésre szánt és beépítésre nem szánt területek elválasztó vonalat</w:t>
      </w:r>
    </w:p>
    <w:p w14:paraId="299FE93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az övezeti jellemzőket</w:t>
      </w:r>
    </w:p>
    <w:p w14:paraId="76C1BD6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 a kötelező építési vonalat</w:t>
      </w:r>
    </w:p>
    <w:p w14:paraId="018B6ED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f) területfelhasználási módok határát</w:t>
      </w:r>
    </w:p>
    <w:p w14:paraId="5D27C28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g) beültetési kötelezettséget jelölő vonalat.</w:t>
      </w:r>
    </w:p>
    <w:p w14:paraId="595FD85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Az irányadó jelleggel szabályozott, valamint az (1) bekezdésben nem említett elemek tájékoztató jellegűek.</w:t>
      </w:r>
    </w:p>
    <w:p w14:paraId="4CFB789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 Az a), b), c), pontokba felsorolt elemek csak a Településszerkezeti Terv és Szabályozási Terv együttes módosításával, a d), e), f), g) pontokba felsorolt elemek csak a Szabályozási Terv módosításával változtathatók meg, az f.) pont esetén akkor, ha a tömbön belül a változó telekhatárt követi.</w:t>
      </w:r>
    </w:p>
    <w:p w14:paraId="664E23C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lastRenderedPageBreak/>
        <w:t>(4) Ahol a terv új szabályozási vonalat nem jelöl ott, a meglévő közterülethatárát szabályozási vonalnak kell tekinteni és meg kell tartani.</w:t>
      </w:r>
    </w:p>
    <w:p w14:paraId="5EBF6AD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4.§</w:t>
      </w:r>
      <w:r w:rsidRPr="00F77F8B">
        <w:rPr>
          <w:rFonts w:ascii="Times New Roman" w:hAnsi="Times New Roman" w:cs="Times New Roman"/>
          <w:sz w:val="24"/>
          <w:szCs w:val="24"/>
        </w:rPr>
        <w:t> A község területének tagolása Szabályozási Terv szerint:</w:t>
      </w:r>
    </w:p>
    <w:p w14:paraId="7072F3B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w:t>
      </w:r>
      <w:bookmarkStart w:id="1" w:name="_ftnref_69"/>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"javascript:rendtool.footClickArchive(%22ftn_69%22);"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[2]</w:t>
      </w:r>
      <w:r w:rsidRPr="00F77F8B">
        <w:rPr>
          <w:rFonts w:ascii="Times New Roman" w:hAnsi="Times New Roman" w:cs="Times New Roman"/>
          <w:sz w:val="24"/>
          <w:szCs w:val="24"/>
        </w:rPr>
        <w:fldChar w:fldCharType="end"/>
      </w:r>
      <w:bookmarkEnd w:id="1"/>
    </w:p>
    <w:p w14:paraId="04FC175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w:t>
      </w:r>
      <w:bookmarkStart w:id="2" w:name="_ftnref_70"/>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"javascript:rendtool.footClickArchive(%22ftn_70%22);"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[3]</w:t>
      </w:r>
      <w:r w:rsidRPr="00F77F8B">
        <w:rPr>
          <w:rFonts w:ascii="Times New Roman" w:hAnsi="Times New Roman" w:cs="Times New Roman"/>
          <w:sz w:val="24"/>
          <w:szCs w:val="24"/>
        </w:rPr>
        <w:fldChar w:fldCharType="end"/>
      </w:r>
      <w:bookmarkEnd w:id="2"/>
      <w:r w:rsidRPr="00F77F8B">
        <w:rPr>
          <w:rFonts w:ascii="Times New Roman" w:hAnsi="Times New Roman" w:cs="Times New Roman"/>
          <w:sz w:val="24"/>
          <w:szCs w:val="24"/>
        </w:rPr>
        <w:t> A Szabályozási Terv a beépítésre szánt területeket sajátos építési használatuk szerint:</w:t>
      </w:r>
    </w:p>
    <w:p w14:paraId="56170026" w14:textId="77777777" w:rsidR="00F77F8B" w:rsidRPr="00F77F8B" w:rsidRDefault="00F77F8B" w:rsidP="00F77F8B">
      <w:pPr>
        <w:jc w:val="both"/>
        <w:rPr>
          <w:rFonts w:ascii="Times New Roman" w:hAnsi="Times New Roman" w:cs="Times New Roman"/>
          <w:sz w:val="24"/>
          <w:szCs w:val="24"/>
        </w:rPr>
      </w:pPr>
      <w:proofErr w:type="gramStart"/>
      <w:r w:rsidRPr="00F77F8B">
        <w:rPr>
          <w:rFonts w:ascii="Times New Roman" w:hAnsi="Times New Roman" w:cs="Times New Roman"/>
          <w:sz w:val="24"/>
          <w:szCs w:val="24"/>
        </w:rPr>
        <w:t>a)Lakóterület</w:t>
      </w:r>
      <w:proofErr w:type="gramEnd"/>
      <w:r w:rsidRPr="00F77F8B">
        <w:rPr>
          <w:rFonts w:ascii="Times New Roman" w:hAnsi="Times New Roman" w:cs="Times New Roman"/>
          <w:sz w:val="24"/>
          <w:szCs w:val="24"/>
        </w:rPr>
        <w:t>:</w:t>
      </w:r>
    </w:p>
    <w:p w14:paraId="4B6D9276" w14:textId="77777777" w:rsidR="00F77F8B" w:rsidRPr="00F77F8B" w:rsidRDefault="00F77F8B" w:rsidP="00F77F8B">
      <w:pPr>
        <w:jc w:val="both"/>
        <w:rPr>
          <w:rFonts w:ascii="Times New Roman" w:hAnsi="Times New Roman" w:cs="Times New Roman"/>
          <w:sz w:val="24"/>
          <w:szCs w:val="24"/>
        </w:rPr>
      </w:pPr>
      <w:proofErr w:type="spellStart"/>
      <w:r w:rsidRPr="00F77F8B">
        <w:rPr>
          <w:rFonts w:ascii="Times New Roman" w:hAnsi="Times New Roman" w:cs="Times New Roman"/>
          <w:sz w:val="24"/>
          <w:szCs w:val="24"/>
        </w:rPr>
        <w:t>aa</w:t>
      </w:r>
      <w:proofErr w:type="spellEnd"/>
      <w:r w:rsidRPr="00F77F8B">
        <w:rPr>
          <w:rFonts w:ascii="Times New Roman" w:hAnsi="Times New Roman" w:cs="Times New Roman"/>
          <w:sz w:val="24"/>
          <w:szCs w:val="24"/>
        </w:rPr>
        <w:t>) Falusias                                                    </w:t>
      </w:r>
      <w:r w:rsidRPr="00F77F8B">
        <w:rPr>
          <w:rFonts w:ascii="Times New Roman" w:hAnsi="Times New Roman" w:cs="Times New Roman"/>
          <w:b/>
          <w:bCs/>
          <w:sz w:val="24"/>
          <w:szCs w:val="24"/>
        </w:rPr>
        <w:t>Lf</w:t>
      </w:r>
      <w:r w:rsidRPr="00F77F8B">
        <w:rPr>
          <w:rFonts w:ascii="Times New Roman" w:hAnsi="Times New Roman" w:cs="Times New Roman"/>
          <w:sz w:val="24"/>
          <w:szCs w:val="24"/>
        </w:rPr>
        <w:t> jelű</w:t>
      </w:r>
    </w:p>
    <w:p w14:paraId="45989ED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ab) Kertvárosias                                             </w:t>
      </w:r>
      <w:proofErr w:type="spellStart"/>
      <w:r w:rsidRPr="00F77F8B">
        <w:rPr>
          <w:rFonts w:ascii="Times New Roman" w:hAnsi="Times New Roman" w:cs="Times New Roman"/>
          <w:b/>
          <w:bCs/>
          <w:sz w:val="24"/>
          <w:szCs w:val="24"/>
        </w:rPr>
        <w:t>Lke</w:t>
      </w:r>
      <w:proofErr w:type="spellEnd"/>
      <w:r w:rsidRPr="00F77F8B">
        <w:rPr>
          <w:rFonts w:ascii="Times New Roman" w:hAnsi="Times New Roman" w:cs="Times New Roman"/>
          <w:sz w:val="24"/>
          <w:szCs w:val="24"/>
        </w:rPr>
        <w:t> jelű</w:t>
      </w:r>
    </w:p>
    <w:p w14:paraId="0B12A67A" w14:textId="77777777" w:rsidR="00F77F8B" w:rsidRPr="00F77F8B" w:rsidRDefault="00F77F8B" w:rsidP="00F77F8B">
      <w:pPr>
        <w:jc w:val="both"/>
        <w:rPr>
          <w:rFonts w:ascii="Times New Roman" w:hAnsi="Times New Roman" w:cs="Times New Roman"/>
          <w:sz w:val="24"/>
          <w:szCs w:val="24"/>
        </w:rPr>
      </w:pPr>
      <w:proofErr w:type="spellStart"/>
      <w:r w:rsidRPr="00F77F8B">
        <w:rPr>
          <w:rFonts w:ascii="Times New Roman" w:hAnsi="Times New Roman" w:cs="Times New Roman"/>
          <w:sz w:val="24"/>
          <w:szCs w:val="24"/>
        </w:rPr>
        <w:t>ac</w:t>
      </w:r>
      <w:proofErr w:type="spellEnd"/>
      <w:r w:rsidRPr="00F77F8B">
        <w:rPr>
          <w:rFonts w:ascii="Times New Roman" w:hAnsi="Times New Roman" w:cs="Times New Roman"/>
          <w:sz w:val="24"/>
          <w:szCs w:val="24"/>
        </w:rPr>
        <w:t>)</w:t>
      </w:r>
      <w:bookmarkStart w:id="3" w:name="_ftnref_76"/>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"javascript:rendtool.footClickArchive(%22ftn_76%22);"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[4]</w:t>
      </w:r>
      <w:r w:rsidRPr="00F77F8B">
        <w:rPr>
          <w:rFonts w:ascii="Times New Roman" w:hAnsi="Times New Roman" w:cs="Times New Roman"/>
          <w:sz w:val="24"/>
          <w:szCs w:val="24"/>
        </w:rPr>
        <w:fldChar w:fldCharType="end"/>
      </w:r>
      <w:bookmarkEnd w:id="3"/>
      <w:r w:rsidRPr="00F77F8B">
        <w:rPr>
          <w:rFonts w:ascii="Times New Roman" w:hAnsi="Times New Roman" w:cs="Times New Roman"/>
          <w:sz w:val="24"/>
          <w:szCs w:val="24"/>
        </w:rPr>
        <w:t> Kisvárosias                                               </w:t>
      </w:r>
      <w:proofErr w:type="spellStart"/>
      <w:r w:rsidRPr="00F77F8B">
        <w:rPr>
          <w:rFonts w:ascii="Times New Roman" w:hAnsi="Times New Roman" w:cs="Times New Roman"/>
          <w:b/>
          <w:bCs/>
          <w:sz w:val="24"/>
          <w:szCs w:val="24"/>
        </w:rPr>
        <w:t>Lk</w:t>
      </w:r>
      <w:proofErr w:type="spellEnd"/>
      <w:r w:rsidRPr="00F77F8B">
        <w:rPr>
          <w:rFonts w:ascii="Times New Roman" w:hAnsi="Times New Roman" w:cs="Times New Roman"/>
          <w:b/>
          <w:bCs/>
          <w:sz w:val="24"/>
          <w:szCs w:val="24"/>
        </w:rPr>
        <w:t> </w:t>
      </w:r>
      <w:r w:rsidRPr="00F77F8B">
        <w:rPr>
          <w:rFonts w:ascii="Times New Roman" w:hAnsi="Times New Roman" w:cs="Times New Roman"/>
          <w:sz w:val="24"/>
          <w:szCs w:val="24"/>
        </w:rPr>
        <w:t>jelű</w:t>
      </w:r>
    </w:p>
    <w:p w14:paraId="65896046" w14:textId="77777777" w:rsidR="00F77F8B" w:rsidRPr="00F77F8B" w:rsidRDefault="00F77F8B" w:rsidP="00F77F8B">
      <w:pPr>
        <w:jc w:val="both"/>
        <w:rPr>
          <w:rFonts w:ascii="Times New Roman" w:hAnsi="Times New Roman" w:cs="Times New Roman"/>
          <w:sz w:val="24"/>
          <w:szCs w:val="24"/>
        </w:rPr>
      </w:pPr>
      <w:proofErr w:type="gramStart"/>
      <w:r w:rsidRPr="00F77F8B">
        <w:rPr>
          <w:rFonts w:ascii="Times New Roman" w:hAnsi="Times New Roman" w:cs="Times New Roman"/>
          <w:sz w:val="24"/>
          <w:szCs w:val="24"/>
        </w:rPr>
        <w:t>b)Vegyes</w:t>
      </w:r>
      <w:proofErr w:type="gramEnd"/>
      <w:r w:rsidRPr="00F77F8B">
        <w:rPr>
          <w:rFonts w:ascii="Times New Roman" w:hAnsi="Times New Roman" w:cs="Times New Roman"/>
          <w:sz w:val="24"/>
          <w:szCs w:val="24"/>
        </w:rPr>
        <w:t xml:space="preserve"> terület           </w:t>
      </w:r>
    </w:p>
    <w:p w14:paraId="623F41FB" w14:textId="77777777" w:rsidR="00F77F8B" w:rsidRPr="00F77F8B" w:rsidRDefault="00F77F8B" w:rsidP="00F77F8B">
      <w:pPr>
        <w:jc w:val="both"/>
        <w:rPr>
          <w:rFonts w:ascii="Times New Roman" w:hAnsi="Times New Roman" w:cs="Times New Roman"/>
          <w:sz w:val="24"/>
          <w:szCs w:val="24"/>
        </w:rPr>
      </w:pPr>
      <w:proofErr w:type="spellStart"/>
      <w:r w:rsidRPr="00F77F8B">
        <w:rPr>
          <w:rFonts w:ascii="Times New Roman" w:hAnsi="Times New Roman" w:cs="Times New Roman"/>
          <w:sz w:val="24"/>
          <w:szCs w:val="24"/>
        </w:rPr>
        <w:t>ba</w:t>
      </w:r>
      <w:proofErr w:type="spellEnd"/>
      <w:r w:rsidRPr="00F77F8B">
        <w:rPr>
          <w:rFonts w:ascii="Times New Roman" w:hAnsi="Times New Roman" w:cs="Times New Roman"/>
          <w:sz w:val="24"/>
          <w:szCs w:val="24"/>
        </w:rPr>
        <w:t>) Településközponti vegyes                            </w:t>
      </w:r>
      <w:proofErr w:type="spellStart"/>
      <w:r w:rsidRPr="00F77F8B">
        <w:rPr>
          <w:rFonts w:ascii="Times New Roman" w:hAnsi="Times New Roman" w:cs="Times New Roman"/>
          <w:b/>
          <w:bCs/>
          <w:sz w:val="24"/>
          <w:szCs w:val="24"/>
        </w:rPr>
        <w:t>Vt</w:t>
      </w:r>
      <w:proofErr w:type="spellEnd"/>
      <w:r w:rsidRPr="00F77F8B">
        <w:rPr>
          <w:rFonts w:ascii="Times New Roman" w:hAnsi="Times New Roman" w:cs="Times New Roman"/>
          <w:sz w:val="24"/>
          <w:szCs w:val="24"/>
        </w:rPr>
        <w:t> jelű</w:t>
      </w:r>
    </w:p>
    <w:p w14:paraId="2FD3313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c)Üdülő terület</w:t>
      </w:r>
    </w:p>
    <w:p w14:paraId="5415096A" w14:textId="77777777" w:rsidR="00F77F8B" w:rsidRPr="00F77F8B" w:rsidRDefault="00F77F8B" w:rsidP="00F77F8B">
      <w:pPr>
        <w:jc w:val="both"/>
        <w:rPr>
          <w:rFonts w:ascii="Times New Roman" w:hAnsi="Times New Roman" w:cs="Times New Roman"/>
          <w:sz w:val="24"/>
          <w:szCs w:val="24"/>
        </w:rPr>
      </w:pPr>
      <w:proofErr w:type="spellStart"/>
      <w:r w:rsidRPr="00F77F8B">
        <w:rPr>
          <w:rFonts w:ascii="Times New Roman" w:hAnsi="Times New Roman" w:cs="Times New Roman"/>
          <w:sz w:val="24"/>
          <w:szCs w:val="24"/>
        </w:rPr>
        <w:t>ca</w:t>
      </w:r>
      <w:proofErr w:type="spellEnd"/>
      <w:r w:rsidRPr="00F77F8B">
        <w:rPr>
          <w:rFonts w:ascii="Times New Roman" w:hAnsi="Times New Roman" w:cs="Times New Roman"/>
          <w:sz w:val="24"/>
          <w:szCs w:val="24"/>
        </w:rPr>
        <w:t>) Üdülőházas                                               </w:t>
      </w:r>
      <w:proofErr w:type="spellStart"/>
      <w:r w:rsidRPr="00F77F8B">
        <w:rPr>
          <w:rFonts w:ascii="Times New Roman" w:hAnsi="Times New Roman" w:cs="Times New Roman"/>
          <w:b/>
          <w:bCs/>
          <w:sz w:val="24"/>
          <w:szCs w:val="24"/>
        </w:rPr>
        <w:t>Üü</w:t>
      </w:r>
      <w:proofErr w:type="spellEnd"/>
      <w:r w:rsidRPr="00F77F8B">
        <w:rPr>
          <w:rFonts w:ascii="Times New Roman" w:hAnsi="Times New Roman" w:cs="Times New Roman"/>
          <w:sz w:val="24"/>
          <w:szCs w:val="24"/>
        </w:rPr>
        <w:t> jelű</w:t>
      </w:r>
    </w:p>
    <w:p w14:paraId="461704F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d)Gazdasági terület                                         </w:t>
      </w:r>
      <w:proofErr w:type="spellStart"/>
      <w:r w:rsidRPr="00F77F8B">
        <w:rPr>
          <w:rFonts w:ascii="Times New Roman" w:hAnsi="Times New Roman" w:cs="Times New Roman"/>
          <w:b/>
          <w:bCs/>
          <w:sz w:val="24"/>
          <w:szCs w:val="24"/>
        </w:rPr>
        <w:t>Gksz</w:t>
      </w:r>
      <w:proofErr w:type="spellEnd"/>
      <w:r w:rsidRPr="00F77F8B">
        <w:rPr>
          <w:rFonts w:ascii="Times New Roman" w:hAnsi="Times New Roman" w:cs="Times New Roman"/>
          <w:sz w:val="24"/>
          <w:szCs w:val="24"/>
        </w:rPr>
        <w:t> jelű</w:t>
      </w:r>
    </w:p>
    <w:p w14:paraId="7C257ECB" w14:textId="77777777" w:rsidR="00F77F8B" w:rsidRPr="00F77F8B" w:rsidRDefault="00F77F8B" w:rsidP="00F77F8B">
      <w:pPr>
        <w:jc w:val="both"/>
        <w:rPr>
          <w:rFonts w:ascii="Times New Roman" w:hAnsi="Times New Roman" w:cs="Times New Roman"/>
          <w:sz w:val="24"/>
          <w:szCs w:val="24"/>
        </w:rPr>
      </w:pPr>
      <w:proofErr w:type="gramStart"/>
      <w:r w:rsidRPr="00F77F8B">
        <w:rPr>
          <w:rFonts w:ascii="Times New Roman" w:hAnsi="Times New Roman" w:cs="Times New Roman"/>
          <w:sz w:val="24"/>
          <w:szCs w:val="24"/>
        </w:rPr>
        <w:t>e)Különleges</w:t>
      </w:r>
      <w:proofErr w:type="gramEnd"/>
      <w:r w:rsidRPr="00F77F8B">
        <w:rPr>
          <w:rFonts w:ascii="Times New Roman" w:hAnsi="Times New Roman" w:cs="Times New Roman"/>
          <w:sz w:val="24"/>
          <w:szCs w:val="24"/>
        </w:rPr>
        <w:t xml:space="preserve"> terület                                                        </w:t>
      </w:r>
    </w:p>
    <w:p w14:paraId="457E2B81" w14:textId="77777777" w:rsidR="00F77F8B" w:rsidRPr="00F77F8B" w:rsidRDefault="00F77F8B" w:rsidP="00F77F8B">
      <w:pPr>
        <w:jc w:val="both"/>
        <w:rPr>
          <w:rFonts w:ascii="Times New Roman" w:hAnsi="Times New Roman" w:cs="Times New Roman"/>
          <w:sz w:val="24"/>
          <w:szCs w:val="24"/>
        </w:rPr>
      </w:pPr>
      <w:proofErr w:type="spellStart"/>
      <w:r w:rsidRPr="00F77F8B">
        <w:rPr>
          <w:rFonts w:ascii="Times New Roman" w:hAnsi="Times New Roman" w:cs="Times New Roman"/>
          <w:sz w:val="24"/>
          <w:szCs w:val="24"/>
        </w:rPr>
        <w:t>ea</w:t>
      </w:r>
      <w:proofErr w:type="spellEnd"/>
      <w:r w:rsidRPr="00F77F8B">
        <w:rPr>
          <w:rFonts w:ascii="Times New Roman" w:hAnsi="Times New Roman" w:cs="Times New Roman"/>
          <w:sz w:val="24"/>
          <w:szCs w:val="24"/>
        </w:rPr>
        <w:t>) Temető                                                     </w:t>
      </w:r>
      <w:r w:rsidRPr="00F77F8B">
        <w:rPr>
          <w:rFonts w:ascii="Times New Roman" w:hAnsi="Times New Roman" w:cs="Times New Roman"/>
          <w:b/>
          <w:bCs/>
          <w:sz w:val="24"/>
          <w:szCs w:val="24"/>
        </w:rPr>
        <w:t>K-T</w:t>
      </w:r>
      <w:r w:rsidRPr="00F77F8B">
        <w:rPr>
          <w:rFonts w:ascii="Times New Roman" w:hAnsi="Times New Roman" w:cs="Times New Roman"/>
          <w:sz w:val="24"/>
          <w:szCs w:val="24"/>
        </w:rPr>
        <w:t> jelű</w:t>
      </w:r>
    </w:p>
    <w:p w14:paraId="1457D42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eb) Kastély                                                    </w:t>
      </w:r>
      <w:r w:rsidRPr="00F77F8B">
        <w:rPr>
          <w:rFonts w:ascii="Times New Roman" w:hAnsi="Times New Roman" w:cs="Times New Roman"/>
          <w:b/>
          <w:bCs/>
          <w:sz w:val="24"/>
          <w:szCs w:val="24"/>
        </w:rPr>
        <w:t>KK </w:t>
      </w:r>
      <w:r w:rsidRPr="00F77F8B">
        <w:rPr>
          <w:rFonts w:ascii="Times New Roman" w:hAnsi="Times New Roman" w:cs="Times New Roman"/>
          <w:sz w:val="24"/>
          <w:szCs w:val="24"/>
        </w:rPr>
        <w:t>jelű</w:t>
      </w:r>
    </w:p>
    <w:p w14:paraId="087278F2" w14:textId="77777777" w:rsidR="00F77F8B" w:rsidRPr="00F77F8B" w:rsidRDefault="00F77F8B" w:rsidP="00F77F8B">
      <w:pPr>
        <w:jc w:val="both"/>
        <w:rPr>
          <w:rFonts w:ascii="Times New Roman" w:hAnsi="Times New Roman" w:cs="Times New Roman"/>
          <w:sz w:val="24"/>
          <w:szCs w:val="24"/>
        </w:rPr>
      </w:pPr>
      <w:proofErr w:type="spellStart"/>
      <w:r w:rsidRPr="00F77F8B">
        <w:rPr>
          <w:rFonts w:ascii="Times New Roman" w:hAnsi="Times New Roman" w:cs="Times New Roman"/>
          <w:sz w:val="24"/>
          <w:szCs w:val="24"/>
        </w:rPr>
        <w:t>ec</w:t>
      </w:r>
      <w:proofErr w:type="spellEnd"/>
      <w:r w:rsidRPr="00F77F8B">
        <w:rPr>
          <w:rFonts w:ascii="Times New Roman" w:hAnsi="Times New Roman" w:cs="Times New Roman"/>
          <w:sz w:val="24"/>
          <w:szCs w:val="24"/>
        </w:rPr>
        <w:t>) Sport                                                        </w:t>
      </w:r>
      <w:r w:rsidRPr="00F77F8B">
        <w:rPr>
          <w:rFonts w:ascii="Times New Roman" w:hAnsi="Times New Roman" w:cs="Times New Roman"/>
          <w:b/>
          <w:bCs/>
          <w:sz w:val="24"/>
          <w:szCs w:val="24"/>
        </w:rPr>
        <w:t>KS</w:t>
      </w:r>
      <w:r w:rsidRPr="00F77F8B">
        <w:rPr>
          <w:rFonts w:ascii="Times New Roman" w:hAnsi="Times New Roman" w:cs="Times New Roman"/>
          <w:sz w:val="24"/>
          <w:szCs w:val="24"/>
        </w:rPr>
        <w:t> jelű</w:t>
      </w:r>
    </w:p>
    <w:p w14:paraId="2A9685C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területfelhasználási egységekbe sorolja.</w:t>
      </w:r>
    </w:p>
    <w:p w14:paraId="6B97D18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w:t>
      </w:r>
      <w:bookmarkStart w:id="4" w:name="_ftnref_71"/>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"javascript:rendtool.footClickArchive(%22ftn_71%22);"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[5]</w:t>
      </w:r>
      <w:r w:rsidRPr="00F77F8B">
        <w:rPr>
          <w:rFonts w:ascii="Times New Roman" w:hAnsi="Times New Roman" w:cs="Times New Roman"/>
          <w:sz w:val="24"/>
          <w:szCs w:val="24"/>
        </w:rPr>
        <w:fldChar w:fldCharType="end"/>
      </w:r>
      <w:bookmarkEnd w:id="4"/>
      <w:r w:rsidRPr="00F77F8B">
        <w:rPr>
          <w:rFonts w:ascii="Times New Roman" w:hAnsi="Times New Roman" w:cs="Times New Roman"/>
          <w:sz w:val="24"/>
          <w:szCs w:val="24"/>
        </w:rPr>
        <w:t> A Szabályozási Terv a beépítésre nem szánt területeket sajátos építési használatuk szerint:</w:t>
      </w:r>
    </w:p>
    <w:p w14:paraId="3A4F0463" w14:textId="77777777" w:rsidR="00F77F8B" w:rsidRPr="00F77F8B" w:rsidRDefault="00F77F8B" w:rsidP="00F77F8B">
      <w:pPr>
        <w:jc w:val="both"/>
        <w:rPr>
          <w:rFonts w:ascii="Times New Roman" w:hAnsi="Times New Roman" w:cs="Times New Roman"/>
          <w:sz w:val="24"/>
          <w:szCs w:val="24"/>
        </w:rPr>
      </w:pPr>
      <w:proofErr w:type="gramStart"/>
      <w:r w:rsidRPr="00F77F8B">
        <w:rPr>
          <w:rFonts w:ascii="Times New Roman" w:hAnsi="Times New Roman" w:cs="Times New Roman"/>
          <w:sz w:val="24"/>
          <w:szCs w:val="24"/>
        </w:rPr>
        <w:t>a)Közlekedési</w:t>
      </w:r>
      <w:proofErr w:type="gramEnd"/>
      <w:r w:rsidRPr="00F77F8B">
        <w:rPr>
          <w:rFonts w:ascii="Times New Roman" w:hAnsi="Times New Roman" w:cs="Times New Roman"/>
          <w:sz w:val="24"/>
          <w:szCs w:val="24"/>
        </w:rPr>
        <w:t xml:space="preserve"> terület</w:t>
      </w:r>
    </w:p>
    <w:p w14:paraId="04680EAE" w14:textId="77777777" w:rsidR="00F77F8B" w:rsidRPr="00F77F8B" w:rsidRDefault="00F77F8B" w:rsidP="00F77F8B">
      <w:pPr>
        <w:jc w:val="both"/>
        <w:rPr>
          <w:rFonts w:ascii="Times New Roman" w:hAnsi="Times New Roman" w:cs="Times New Roman"/>
          <w:sz w:val="24"/>
          <w:szCs w:val="24"/>
        </w:rPr>
      </w:pPr>
      <w:proofErr w:type="gramStart"/>
      <w:r w:rsidRPr="00F77F8B">
        <w:rPr>
          <w:rFonts w:ascii="Times New Roman" w:hAnsi="Times New Roman" w:cs="Times New Roman"/>
          <w:sz w:val="24"/>
          <w:szCs w:val="24"/>
        </w:rPr>
        <w:t>a)Közmű</w:t>
      </w:r>
      <w:proofErr w:type="gramEnd"/>
      <w:r w:rsidRPr="00F77F8B">
        <w:rPr>
          <w:rFonts w:ascii="Times New Roman" w:hAnsi="Times New Roman" w:cs="Times New Roman"/>
          <w:sz w:val="24"/>
          <w:szCs w:val="24"/>
        </w:rPr>
        <w:t xml:space="preserve"> terület                                              </w:t>
      </w:r>
      <w:r w:rsidRPr="00F77F8B">
        <w:rPr>
          <w:rFonts w:ascii="Times New Roman" w:hAnsi="Times New Roman" w:cs="Times New Roman"/>
          <w:b/>
          <w:bCs/>
          <w:sz w:val="24"/>
          <w:szCs w:val="24"/>
        </w:rPr>
        <w:t>KM</w:t>
      </w:r>
      <w:r w:rsidRPr="00F77F8B">
        <w:rPr>
          <w:rFonts w:ascii="Times New Roman" w:hAnsi="Times New Roman" w:cs="Times New Roman"/>
          <w:sz w:val="24"/>
          <w:szCs w:val="24"/>
        </w:rPr>
        <w:t> jelű</w:t>
      </w:r>
    </w:p>
    <w:p w14:paraId="2707CBFB" w14:textId="77777777" w:rsidR="00F77F8B" w:rsidRPr="00F77F8B" w:rsidRDefault="00F77F8B" w:rsidP="00F77F8B">
      <w:pPr>
        <w:jc w:val="both"/>
        <w:rPr>
          <w:rFonts w:ascii="Times New Roman" w:hAnsi="Times New Roman" w:cs="Times New Roman"/>
          <w:sz w:val="24"/>
          <w:szCs w:val="24"/>
        </w:rPr>
      </w:pPr>
      <w:proofErr w:type="gramStart"/>
      <w:r w:rsidRPr="00F77F8B">
        <w:rPr>
          <w:rFonts w:ascii="Times New Roman" w:hAnsi="Times New Roman" w:cs="Times New Roman"/>
          <w:sz w:val="24"/>
          <w:szCs w:val="24"/>
        </w:rPr>
        <w:t>b)Zöldterület</w:t>
      </w:r>
      <w:proofErr w:type="gramEnd"/>
      <w:r w:rsidRPr="00F77F8B">
        <w:rPr>
          <w:rFonts w:ascii="Times New Roman" w:hAnsi="Times New Roman" w:cs="Times New Roman"/>
          <w:sz w:val="24"/>
          <w:szCs w:val="24"/>
        </w:rPr>
        <w:t>.                                                </w:t>
      </w:r>
    </w:p>
    <w:p w14:paraId="71291A72" w14:textId="77777777" w:rsidR="00F77F8B" w:rsidRPr="00F77F8B" w:rsidRDefault="00F77F8B" w:rsidP="00F77F8B">
      <w:pPr>
        <w:jc w:val="both"/>
        <w:rPr>
          <w:rFonts w:ascii="Times New Roman" w:hAnsi="Times New Roman" w:cs="Times New Roman"/>
          <w:sz w:val="24"/>
          <w:szCs w:val="24"/>
        </w:rPr>
      </w:pPr>
      <w:proofErr w:type="spellStart"/>
      <w:r w:rsidRPr="00F77F8B">
        <w:rPr>
          <w:rFonts w:ascii="Times New Roman" w:hAnsi="Times New Roman" w:cs="Times New Roman"/>
          <w:sz w:val="24"/>
          <w:szCs w:val="24"/>
        </w:rPr>
        <w:t>ba</w:t>
      </w:r>
      <w:proofErr w:type="spellEnd"/>
      <w:r w:rsidRPr="00F77F8B">
        <w:rPr>
          <w:rFonts w:ascii="Times New Roman" w:hAnsi="Times New Roman" w:cs="Times New Roman"/>
          <w:sz w:val="24"/>
          <w:szCs w:val="24"/>
        </w:rPr>
        <w:t>) Közpark                                                   </w:t>
      </w:r>
      <w:r w:rsidRPr="00F77F8B">
        <w:rPr>
          <w:rFonts w:ascii="Times New Roman" w:hAnsi="Times New Roman" w:cs="Times New Roman"/>
          <w:b/>
          <w:bCs/>
          <w:sz w:val="24"/>
          <w:szCs w:val="24"/>
        </w:rPr>
        <w:t>Z-Kp</w:t>
      </w:r>
      <w:r w:rsidRPr="00F77F8B">
        <w:rPr>
          <w:rFonts w:ascii="Times New Roman" w:hAnsi="Times New Roman" w:cs="Times New Roman"/>
          <w:sz w:val="24"/>
          <w:szCs w:val="24"/>
        </w:rPr>
        <w:t> jelű</w:t>
      </w:r>
    </w:p>
    <w:p w14:paraId="50E88571" w14:textId="77777777" w:rsidR="00F77F8B" w:rsidRPr="00F77F8B" w:rsidRDefault="00F77F8B" w:rsidP="00F77F8B">
      <w:pPr>
        <w:jc w:val="both"/>
        <w:rPr>
          <w:rFonts w:ascii="Times New Roman" w:hAnsi="Times New Roman" w:cs="Times New Roman"/>
          <w:sz w:val="24"/>
          <w:szCs w:val="24"/>
        </w:rPr>
      </w:pPr>
      <w:proofErr w:type="spellStart"/>
      <w:r w:rsidRPr="00F77F8B">
        <w:rPr>
          <w:rFonts w:ascii="Times New Roman" w:hAnsi="Times New Roman" w:cs="Times New Roman"/>
          <w:sz w:val="24"/>
          <w:szCs w:val="24"/>
        </w:rPr>
        <w:t>bb</w:t>
      </w:r>
      <w:proofErr w:type="spellEnd"/>
      <w:r w:rsidRPr="00F77F8B">
        <w:rPr>
          <w:rFonts w:ascii="Times New Roman" w:hAnsi="Times New Roman" w:cs="Times New Roman"/>
          <w:sz w:val="24"/>
          <w:szCs w:val="24"/>
        </w:rPr>
        <w:t>) Sport terület                                             </w:t>
      </w:r>
      <w:r w:rsidRPr="00F77F8B">
        <w:rPr>
          <w:rFonts w:ascii="Times New Roman" w:hAnsi="Times New Roman" w:cs="Times New Roman"/>
          <w:b/>
          <w:bCs/>
          <w:sz w:val="24"/>
          <w:szCs w:val="24"/>
        </w:rPr>
        <w:t>Z-S</w:t>
      </w:r>
      <w:r w:rsidRPr="00F77F8B">
        <w:rPr>
          <w:rFonts w:ascii="Times New Roman" w:hAnsi="Times New Roman" w:cs="Times New Roman"/>
          <w:sz w:val="24"/>
          <w:szCs w:val="24"/>
        </w:rPr>
        <w:t> jelű</w:t>
      </w:r>
    </w:p>
    <w:p w14:paraId="03542DF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Erdőterület</w:t>
      </w:r>
    </w:p>
    <w:p w14:paraId="4F746ED7" w14:textId="77777777" w:rsidR="00F77F8B" w:rsidRPr="00F77F8B" w:rsidRDefault="00F77F8B" w:rsidP="00F77F8B">
      <w:pPr>
        <w:jc w:val="both"/>
        <w:rPr>
          <w:rFonts w:ascii="Times New Roman" w:hAnsi="Times New Roman" w:cs="Times New Roman"/>
          <w:sz w:val="24"/>
          <w:szCs w:val="24"/>
        </w:rPr>
      </w:pPr>
      <w:proofErr w:type="spellStart"/>
      <w:r w:rsidRPr="00F77F8B">
        <w:rPr>
          <w:rFonts w:ascii="Times New Roman" w:hAnsi="Times New Roman" w:cs="Times New Roman"/>
          <w:sz w:val="24"/>
          <w:szCs w:val="24"/>
        </w:rPr>
        <w:t>ca</w:t>
      </w:r>
      <w:proofErr w:type="spellEnd"/>
      <w:r w:rsidRPr="00F77F8B">
        <w:rPr>
          <w:rFonts w:ascii="Times New Roman" w:hAnsi="Times New Roman" w:cs="Times New Roman"/>
          <w:sz w:val="24"/>
          <w:szCs w:val="24"/>
        </w:rPr>
        <w:t>) Védelmi célú                                            </w:t>
      </w:r>
      <w:proofErr w:type="spellStart"/>
      <w:r w:rsidRPr="00F77F8B">
        <w:rPr>
          <w:rFonts w:ascii="Times New Roman" w:hAnsi="Times New Roman" w:cs="Times New Roman"/>
          <w:b/>
          <w:bCs/>
          <w:sz w:val="24"/>
          <w:szCs w:val="24"/>
        </w:rPr>
        <w:t>Ev</w:t>
      </w:r>
      <w:proofErr w:type="spellEnd"/>
      <w:r w:rsidRPr="00F77F8B">
        <w:rPr>
          <w:rFonts w:ascii="Times New Roman" w:hAnsi="Times New Roman" w:cs="Times New Roman"/>
          <w:b/>
          <w:bCs/>
          <w:sz w:val="24"/>
          <w:szCs w:val="24"/>
        </w:rPr>
        <w:t> </w:t>
      </w:r>
      <w:r w:rsidRPr="00F77F8B">
        <w:rPr>
          <w:rFonts w:ascii="Times New Roman" w:hAnsi="Times New Roman" w:cs="Times New Roman"/>
          <w:sz w:val="24"/>
          <w:szCs w:val="24"/>
        </w:rPr>
        <w:t>jelű</w:t>
      </w:r>
    </w:p>
    <w:p w14:paraId="15DBEA67" w14:textId="68229374" w:rsidR="00F77F8B" w:rsidRPr="00F77F8B" w:rsidRDefault="00F77F8B" w:rsidP="00F77F8B">
      <w:pPr>
        <w:jc w:val="both"/>
        <w:rPr>
          <w:rFonts w:ascii="Times New Roman" w:hAnsi="Times New Roman" w:cs="Times New Roman"/>
          <w:sz w:val="24"/>
          <w:szCs w:val="24"/>
        </w:rPr>
      </w:pPr>
      <w:proofErr w:type="spellStart"/>
      <w:r w:rsidRPr="00F77F8B">
        <w:rPr>
          <w:rFonts w:ascii="Times New Roman" w:hAnsi="Times New Roman" w:cs="Times New Roman"/>
          <w:sz w:val="24"/>
          <w:szCs w:val="24"/>
        </w:rPr>
        <w:t>cb</w:t>
      </w:r>
      <w:proofErr w:type="spellEnd"/>
      <w:r w:rsidRPr="00F77F8B">
        <w:rPr>
          <w:rFonts w:ascii="Times New Roman" w:hAnsi="Times New Roman" w:cs="Times New Roman"/>
          <w:sz w:val="24"/>
          <w:szCs w:val="24"/>
        </w:rPr>
        <w:t>) Gazdasági célú                                         </w:t>
      </w:r>
      <w:proofErr w:type="spellStart"/>
      <w:r w:rsidRPr="00F77F8B">
        <w:rPr>
          <w:rFonts w:ascii="Times New Roman" w:hAnsi="Times New Roman" w:cs="Times New Roman"/>
          <w:b/>
          <w:bCs/>
          <w:sz w:val="24"/>
          <w:szCs w:val="24"/>
        </w:rPr>
        <w:t>Eg</w:t>
      </w:r>
      <w:proofErr w:type="spellEnd"/>
      <w:r w:rsidRPr="00F77F8B">
        <w:rPr>
          <w:rFonts w:ascii="Times New Roman" w:hAnsi="Times New Roman" w:cs="Times New Roman"/>
          <w:sz w:val="24"/>
          <w:szCs w:val="24"/>
        </w:rPr>
        <w:t> jelű</w:t>
      </w:r>
    </w:p>
    <w:p w14:paraId="30BC1D0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Mezőgazdasági terület:</w:t>
      </w:r>
    </w:p>
    <w:p w14:paraId="3BB2647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da) Kertes                                                    </w:t>
      </w:r>
      <w:r w:rsidRPr="00F77F8B">
        <w:rPr>
          <w:rFonts w:ascii="Times New Roman" w:hAnsi="Times New Roman" w:cs="Times New Roman"/>
          <w:b/>
          <w:bCs/>
          <w:sz w:val="24"/>
          <w:szCs w:val="24"/>
        </w:rPr>
        <w:t>Mk-1, Mk-2</w:t>
      </w:r>
      <w:r w:rsidRPr="00F77F8B">
        <w:rPr>
          <w:rFonts w:ascii="Times New Roman" w:hAnsi="Times New Roman" w:cs="Times New Roman"/>
          <w:sz w:val="24"/>
          <w:szCs w:val="24"/>
        </w:rPr>
        <w:t> jelű</w:t>
      </w:r>
    </w:p>
    <w:p w14:paraId="45C4272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db) Árutermelő                                              </w:t>
      </w:r>
      <w:proofErr w:type="spellStart"/>
      <w:r w:rsidRPr="00F77F8B">
        <w:rPr>
          <w:rFonts w:ascii="Times New Roman" w:hAnsi="Times New Roman" w:cs="Times New Roman"/>
          <w:b/>
          <w:bCs/>
          <w:sz w:val="24"/>
          <w:szCs w:val="24"/>
        </w:rPr>
        <w:t>Má</w:t>
      </w:r>
      <w:proofErr w:type="spellEnd"/>
      <w:r w:rsidRPr="00F77F8B">
        <w:rPr>
          <w:rFonts w:ascii="Times New Roman" w:hAnsi="Times New Roman" w:cs="Times New Roman"/>
          <w:b/>
          <w:bCs/>
          <w:sz w:val="24"/>
          <w:szCs w:val="24"/>
        </w:rPr>
        <w:t> </w:t>
      </w:r>
      <w:r w:rsidRPr="00F77F8B">
        <w:rPr>
          <w:rFonts w:ascii="Times New Roman" w:hAnsi="Times New Roman" w:cs="Times New Roman"/>
          <w:sz w:val="24"/>
          <w:szCs w:val="24"/>
        </w:rPr>
        <w:t>jelű</w:t>
      </w:r>
    </w:p>
    <w:p w14:paraId="111EF6C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lastRenderedPageBreak/>
        <w:t>e) Vízgazdálkodási terület                               </w:t>
      </w:r>
      <w:r w:rsidRPr="00F77F8B">
        <w:rPr>
          <w:rFonts w:ascii="Times New Roman" w:hAnsi="Times New Roman" w:cs="Times New Roman"/>
          <w:b/>
          <w:bCs/>
          <w:sz w:val="24"/>
          <w:szCs w:val="24"/>
        </w:rPr>
        <w:t>V</w:t>
      </w:r>
      <w:r w:rsidRPr="00F77F8B">
        <w:rPr>
          <w:rFonts w:ascii="Times New Roman" w:hAnsi="Times New Roman" w:cs="Times New Roman"/>
          <w:sz w:val="24"/>
          <w:szCs w:val="24"/>
        </w:rPr>
        <w:t> jelű</w:t>
      </w:r>
    </w:p>
    <w:p w14:paraId="6BEE3AE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területfelhasználási egységbe sorolja.</w:t>
      </w:r>
    </w:p>
    <w:p w14:paraId="2D56D7D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5. §</w:t>
      </w:r>
      <w:r w:rsidRPr="00F77F8B">
        <w:rPr>
          <w:rFonts w:ascii="Times New Roman" w:hAnsi="Times New Roman" w:cs="Times New Roman"/>
          <w:sz w:val="24"/>
          <w:szCs w:val="24"/>
        </w:rPr>
        <w:t xml:space="preserve"> (1)A Szabályozási Terv a beépítésre szánt területfelhasználási egységeket a beépítési mód, telek beépíthetősége, megengedett építménymagasság, előkert előírt mérete, telkek előírt területe </w:t>
      </w:r>
      <w:proofErr w:type="gramStart"/>
      <w:r w:rsidRPr="00F77F8B">
        <w:rPr>
          <w:rFonts w:ascii="Times New Roman" w:hAnsi="Times New Roman" w:cs="Times New Roman"/>
          <w:sz w:val="24"/>
          <w:szCs w:val="24"/>
        </w:rPr>
        <w:t>figyelembe vételével</w:t>
      </w:r>
      <w:proofErr w:type="gramEnd"/>
      <w:r w:rsidRPr="00F77F8B">
        <w:rPr>
          <w:rFonts w:ascii="Times New Roman" w:hAnsi="Times New Roman" w:cs="Times New Roman"/>
          <w:sz w:val="24"/>
          <w:szCs w:val="24"/>
        </w:rPr>
        <w:t xml:space="preserve"> építési övezetekbe sorolja.</w:t>
      </w:r>
    </w:p>
    <w:p w14:paraId="77A2E27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Minden telekre és területre a Szabályozási Terven jelölt területfelhasználási, építési övezeti vagy övezeti besoroláshoz tartozó beépítési és telekalakítási szabályokat kell alkalmazni, a terület jelenlegi használatától, belterületi, vagy külterületi fekvésétől függetlenül.</w:t>
      </w:r>
    </w:p>
    <w:p w14:paraId="3ED6D22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 A község területén az OTÉK 42.§-ban előírt számú személygépkocsi elhelyezésének lehetőségét lakó, gazdasági, sport területen saját telken belül kell biztosítani. Egyéb területfelhasználási egységek esetén a parkolást közlekedési területen az OTÉK 42.</w:t>
      </w:r>
      <w:proofErr w:type="gramStart"/>
      <w:r w:rsidRPr="00F77F8B">
        <w:rPr>
          <w:rFonts w:ascii="Times New Roman" w:hAnsi="Times New Roman" w:cs="Times New Roman"/>
          <w:sz w:val="24"/>
          <w:szCs w:val="24"/>
        </w:rPr>
        <w:t>§(</w:t>
      </w:r>
      <w:proofErr w:type="gramEnd"/>
      <w:r w:rsidRPr="00F77F8B">
        <w:rPr>
          <w:rFonts w:ascii="Times New Roman" w:hAnsi="Times New Roman" w:cs="Times New Roman"/>
          <w:sz w:val="24"/>
          <w:szCs w:val="24"/>
        </w:rPr>
        <w:t>11) bekezdésének figyelembevételével kell megoldani.</w:t>
      </w:r>
    </w:p>
    <w:p w14:paraId="5248599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 Bányászati tevékenységet csak az országos előírásokkal, a szabályozási tervvel és helyi építési szabályzattal összhangban, a helyi jegyző hatóságként való egyedi elbírálása alapján lehet végezni.</w:t>
      </w:r>
    </w:p>
    <w:p w14:paraId="3CA0C2C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(5) Garázs a belterület beépítésre szánt területén a különleges terület kivételével az övezetben megengedett legnagyobb beépítési % mértékéig létesíthető, belterület beépítésre nem szánt területein nem létesíthető.</w:t>
      </w:r>
    </w:p>
    <w:p w14:paraId="55DA800A" w14:textId="6A42D5D8"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Közterület alakításra vonatkozó általános szabályok</w:t>
      </w:r>
    </w:p>
    <w:p w14:paraId="3A6EF25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6. §</w:t>
      </w:r>
      <w:r w:rsidRPr="00F77F8B">
        <w:rPr>
          <w:rFonts w:ascii="Times New Roman" w:hAnsi="Times New Roman" w:cs="Times New Roman"/>
          <w:sz w:val="24"/>
          <w:szCs w:val="24"/>
        </w:rPr>
        <w:t> (1) A település közforgalomnak megnyitott közlekedési, közmű, zöldterületei a település közterületeit alkotják.</w:t>
      </w:r>
    </w:p>
    <w:p w14:paraId="4D541DB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 település közterületein elhelyezhető:</w:t>
      </w:r>
    </w:p>
    <w:p w14:paraId="2F03F59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hirdető (reklám) berendezés,</w:t>
      </w:r>
    </w:p>
    <w:p w14:paraId="45F1064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közúti közlekedéssel kapcsolatos építmények (várakozóhelyek és tartozékaik),</w:t>
      </w:r>
    </w:p>
    <w:p w14:paraId="4A8AD7F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köztisztasággal kapcsolatos építmények,</w:t>
      </w:r>
    </w:p>
    <w:p w14:paraId="4B8CEAF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szobor, díszkút, szakrális emlék,</w:t>
      </w:r>
    </w:p>
    <w:p w14:paraId="781EC85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 távbeszélőfülke</w:t>
      </w:r>
    </w:p>
    <w:p w14:paraId="4FF89DC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f) szelektív hulladékgyűjtő sziget</w:t>
      </w:r>
    </w:p>
    <w:p w14:paraId="0FCAA668" w14:textId="77777777" w:rsidR="00F77F8B" w:rsidRPr="00F77F8B" w:rsidRDefault="00F77F8B" w:rsidP="00F77F8B">
      <w:pPr>
        <w:numPr>
          <w:ilvl w:val="0"/>
          <w:numId w:val="3"/>
        </w:numPr>
        <w:jc w:val="both"/>
        <w:rPr>
          <w:rFonts w:ascii="Times New Roman" w:hAnsi="Times New Roman" w:cs="Times New Roman"/>
          <w:sz w:val="24"/>
          <w:szCs w:val="24"/>
        </w:rPr>
      </w:pPr>
      <w:r w:rsidRPr="00F77F8B">
        <w:rPr>
          <w:rFonts w:ascii="Times New Roman" w:hAnsi="Times New Roman" w:cs="Times New Roman"/>
          <w:sz w:val="24"/>
          <w:szCs w:val="24"/>
        </w:rPr>
        <w:t>zöldterület e rendelet 30.§-a szerinti építményei.</w:t>
      </w:r>
    </w:p>
    <w:p w14:paraId="6C5E8A9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(3)-(6)</w:t>
      </w:r>
      <w:bookmarkStart w:id="5" w:name="_ftnref_47"/>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"javascript:rendtool.footClickArchive(%22ftn_47%22);"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[6]</w:t>
      </w:r>
      <w:r w:rsidRPr="00F77F8B">
        <w:rPr>
          <w:rFonts w:ascii="Times New Roman" w:hAnsi="Times New Roman" w:cs="Times New Roman"/>
          <w:sz w:val="24"/>
          <w:szCs w:val="24"/>
        </w:rPr>
        <w:fldChar w:fldCharType="end"/>
      </w:r>
      <w:bookmarkEnd w:id="5"/>
    </w:p>
    <w:p w14:paraId="01F7C68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​(7) A közterületeket csak a használat érdekében legszükségesebb nagyságú burkolt felületekkel szabad ellátni. A burkolatlan felületeket, ahol ezt műszaki okok nem akadályozzák zöldfelületként kell kialakítani.</w:t>
      </w:r>
    </w:p>
    <w:p w14:paraId="1987224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(8) A hulladékgyűjtő szigetet a településkép zavarása nélkül, növényzettel takarva lehet elhelyezni.</w:t>
      </w:r>
    </w:p>
    <w:p w14:paraId="7039AD7E" w14:textId="77777777" w:rsidR="00F77F8B" w:rsidRPr="00F77F8B" w:rsidRDefault="00F77F8B" w:rsidP="00F77F8B">
      <w:pPr>
        <w:jc w:val="both"/>
        <w:rPr>
          <w:rFonts w:ascii="Times New Roman" w:hAnsi="Times New Roman" w:cs="Times New Roman"/>
          <w:sz w:val="24"/>
          <w:szCs w:val="24"/>
        </w:rPr>
      </w:pPr>
    </w:p>
    <w:p w14:paraId="6FC1AD1D" w14:textId="77777777"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sz w:val="24"/>
          <w:szCs w:val="24"/>
        </w:rPr>
        <w:lastRenderedPageBreak/>
        <w:t>II. fejezet</w:t>
      </w:r>
    </w:p>
    <w:p w14:paraId="469ED1B4" w14:textId="6088969F" w:rsid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 xml:space="preserve">Beépítésre szánt </w:t>
      </w:r>
      <w:proofErr w:type="spellStart"/>
      <w:r w:rsidRPr="00F77F8B">
        <w:rPr>
          <w:rFonts w:ascii="Times New Roman" w:hAnsi="Times New Roman" w:cs="Times New Roman"/>
          <w:b/>
          <w:bCs/>
          <w:sz w:val="24"/>
          <w:szCs w:val="24"/>
        </w:rPr>
        <w:t>terüeltfelhasználásui</w:t>
      </w:r>
      <w:proofErr w:type="spellEnd"/>
      <w:r w:rsidRPr="00F77F8B">
        <w:rPr>
          <w:rFonts w:ascii="Times New Roman" w:hAnsi="Times New Roman" w:cs="Times New Roman"/>
          <w:b/>
          <w:bCs/>
          <w:sz w:val="24"/>
          <w:szCs w:val="24"/>
        </w:rPr>
        <w:t xml:space="preserve"> egységek</w:t>
      </w:r>
      <w:r>
        <w:rPr>
          <w:rFonts w:ascii="Times New Roman" w:hAnsi="Times New Roman" w:cs="Times New Roman"/>
          <w:sz w:val="24"/>
          <w:szCs w:val="24"/>
        </w:rPr>
        <w:br/>
      </w:r>
      <w:r w:rsidRPr="00F77F8B">
        <w:rPr>
          <w:rFonts w:ascii="Times New Roman" w:hAnsi="Times New Roman" w:cs="Times New Roman"/>
          <w:b/>
          <w:bCs/>
          <w:sz w:val="24"/>
          <w:szCs w:val="24"/>
        </w:rPr>
        <w:t>építési övezeti tagolása, építési és telekalakítási szabályai</w:t>
      </w:r>
    </w:p>
    <w:p w14:paraId="73073989" w14:textId="77777777" w:rsidR="00F77F8B" w:rsidRPr="00F77F8B" w:rsidRDefault="00F77F8B" w:rsidP="00F77F8B">
      <w:pPr>
        <w:jc w:val="center"/>
        <w:rPr>
          <w:rFonts w:ascii="Times New Roman" w:hAnsi="Times New Roman" w:cs="Times New Roman"/>
          <w:sz w:val="24"/>
          <w:szCs w:val="24"/>
        </w:rPr>
      </w:pPr>
    </w:p>
    <w:p w14:paraId="02463B79" w14:textId="77372C8F"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7.§</w:t>
      </w:r>
      <w:bookmarkStart w:id="6" w:name="_ftnref_48"/>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"javascript:rendtool.footClickArchive(%22ftn_48%22);"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[7]</w:t>
      </w:r>
      <w:r w:rsidRPr="00F77F8B">
        <w:rPr>
          <w:rFonts w:ascii="Times New Roman" w:hAnsi="Times New Roman" w:cs="Times New Roman"/>
          <w:sz w:val="24"/>
          <w:szCs w:val="24"/>
        </w:rPr>
        <w:fldChar w:fldCharType="end"/>
      </w:r>
      <w:bookmarkEnd w:id="6"/>
    </w:p>
    <w:p w14:paraId="5B644DB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8.§</w:t>
      </w:r>
      <w:bookmarkStart w:id="7" w:name="_ftnref_49"/>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"javascript:rendtool.footClickArchive(%22ftn_49%22);"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[8]</w:t>
      </w:r>
      <w:r w:rsidRPr="00F77F8B">
        <w:rPr>
          <w:rFonts w:ascii="Times New Roman" w:hAnsi="Times New Roman" w:cs="Times New Roman"/>
          <w:sz w:val="24"/>
          <w:szCs w:val="24"/>
        </w:rPr>
        <w:fldChar w:fldCharType="end"/>
      </w:r>
      <w:bookmarkEnd w:id="7"/>
    </w:p>
    <w:p w14:paraId="320697F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9.§</w:t>
      </w:r>
      <w:r w:rsidRPr="00F77F8B">
        <w:rPr>
          <w:rFonts w:ascii="Times New Roman" w:hAnsi="Times New Roman" w:cs="Times New Roman"/>
          <w:sz w:val="24"/>
          <w:szCs w:val="24"/>
        </w:rPr>
        <w:t> Kerítés létesítés szabályai:</w:t>
      </w:r>
    </w:p>
    <w:p w14:paraId="42009C7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(1)-(2)</w:t>
      </w:r>
      <w:bookmarkStart w:id="8" w:name="_ftnref_50"/>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"javascript:rendtool.footClickArchive(%22ftn_50%22);"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[9]</w:t>
      </w:r>
      <w:r w:rsidRPr="00F77F8B">
        <w:rPr>
          <w:rFonts w:ascii="Times New Roman" w:hAnsi="Times New Roman" w:cs="Times New Roman"/>
          <w:sz w:val="24"/>
          <w:szCs w:val="24"/>
        </w:rPr>
        <w:fldChar w:fldCharType="end"/>
      </w:r>
      <w:bookmarkEnd w:id="8"/>
    </w:p>
    <w:p w14:paraId="2C7F9B3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(3) A telek utcavonalán áttört és tömör kerítés is létesíthető legfeljebb 1,80 m magassággal, az áttört kerítés magasságán belül </w:t>
      </w:r>
      <w:proofErr w:type="spellStart"/>
      <w:r w:rsidRPr="00F77F8B">
        <w:rPr>
          <w:rFonts w:ascii="Times New Roman" w:hAnsi="Times New Roman" w:cs="Times New Roman"/>
          <w:sz w:val="24"/>
          <w:szCs w:val="24"/>
        </w:rPr>
        <w:t>max</w:t>
      </w:r>
      <w:proofErr w:type="spellEnd"/>
      <w:r w:rsidRPr="00F77F8B">
        <w:rPr>
          <w:rFonts w:ascii="Times New Roman" w:hAnsi="Times New Roman" w:cs="Times New Roman"/>
          <w:sz w:val="24"/>
          <w:szCs w:val="24"/>
        </w:rPr>
        <w:t xml:space="preserve">. 60 cm magas tömör lábazattal. Áttört kerítés: felületének legalább 50 %-ban </w:t>
      </w:r>
      <w:proofErr w:type="spellStart"/>
      <w:r w:rsidRPr="00F77F8B">
        <w:rPr>
          <w:rFonts w:ascii="Times New Roman" w:hAnsi="Times New Roman" w:cs="Times New Roman"/>
          <w:sz w:val="24"/>
          <w:szCs w:val="24"/>
        </w:rPr>
        <w:t>faléc</w:t>
      </w:r>
      <w:proofErr w:type="spellEnd"/>
      <w:r w:rsidRPr="00F77F8B">
        <w:rPr>
          <w:rFonts w:ascii="Times New Roman" w:hAnsi="Times New Roman" w:cs="Times New Roman"/>
          <w:sz w:val="24"/>
          <w:szCs w:val="24"/>
        </w:rPr>
        <w:t xml:space="preserve">, farács, fémháló </w:t>
      </w:r>
      <w:proofErr w:type="spellStart"/>
      <w:r w:rsidRPr="00F77F8B">
        <w:rPr>
          <w:rFonts w:ascii="Times New Roman" w:hAnsi="Times New Roman" w:cs="Times New Roman"/>
          <w:sz w:val="24"/>
          <w:szCs w:val="24"/>
        </w:rPr>
        <w:t>kitöltõ</w:t>
      </w:r>
      <w:proofErr w:type="spellEnd"/>
      <w:r w:rsidRPr="00F77F8B">
        <w:rPr>
          <w:rFonts w:ascii="Times New Roman" w:hAnsi="Times New Roman" w:cs="Times New Roman"/>
          <w:sz w:val="24"/>
          <w:szCs w:val="24"/>
        </w:rPr>
        <w:t xml:space="preserve"> </w:t>
      </w:r>
      <w:proofErr w:type="spellStart"/>
      <w:r w:rsidRPr="00F77F8B">
        <w:rPr>
          <w:rFonts w:ascii="Times New Roman" w:hAnsi="Times New Roman" w:cs="Times New Roman"/>
          <w:sz w:val="24"/>
          <w:szCs w:val="24"/>
        </w:rPr>
        <w:t>mezõvel</w:t>
      </w:r>
      <w:proofErr w:type="spellEnd"/>
      <w:r w:rsidRPr="00F77F8B">
        <w:rPr>
          <w:rFonts w:ascii="Times New Roman" w:hAnsi="Times New Roman" w:cs="Times New Roman"/>
          <w:sz w:val="24"/>
          <w:szCs w:val="24"/>
        </w:rPr>
        <w:t>, átszellőzést biztosító kerítés.</w:t>
      </w:r>
    </w:p>
    <w:p w14:paraId="3672248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 Ahol a Szabályozási Terv új szabályozási vonalat jelöl, az utcai kerítést a szabályozási vonalon kell elhelyezni.</w:t>
      </w:r>
    </w:p>
    <w:p w14:paraId="53EF6A6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(5) A telek oldalsó és hátsó határán a szomszédos telkek vonalán tömör kerítés létesíthető 1,4-2,0 m közötti magassággal, áttört kerítés 1,2-1,8 m közötti magassággal.</w:t>
      </w:r>
    </w:p>
    <w:p w14:paraId="22D2408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(6) A telken belül csak áttört kerítés létesíthető, a </w:t>
      </w:r>
      <w:proofErr w:type="gramStart"/>
      <w:r w:rsidRPr="00F77F8B">
        <w:rPr>
          <w:rFonts w:ascii="Times New Roman" w:hAnsi="Times New Roman" w:cs="Times New Roman"/>
          <w:sz w:val="24"/>
          <w:szCs w:val="24"/>
        </w:rPr>
        <w:t>tulajdonos társak</w:t>
      </w:r>
      <w:proofErr w:type="gramEnd"/>
      <w:r w:rsidRPr="00F77F8B">
        <w:rPr>
          <w:rFonts w:ascii="Times New Roman" w:hAnsi="Times New Roman" w:cs="Times New Roman"/>
          <w:sz w:val="24"/>
          <w:szCs w:val="24"/>
        </w:rPr>
        <w:t xml:space="preserve"> hozzájárulásával.</w:t>
      </w:r>
    </w:p>
    <w:p w14:paraId="77020A4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(7) Amennyiben a korábban kialakult beépítési oldalhatár utcán belül megváltozik, - kerítés létesítésének esetén a tulajdonos (kezelő, használó) továbbra is a korábban kialakult rendnek megfelelő telekhatáron köteles kerítést építési és fenntartani.</w:t>
      </w:r>
    </w:p>
    <w:p w14:paraId="2450349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10. § </w:t>
      </w:r>
      <w:r w:rsidRPr="00F77F8B">
        <w:rPr>
          <w:rFonts w:ascii="Times New Roman" w:hAnsi="Times New Roman" w:cs="Times New Roman"/>
          <w:sz w:val="24"/>
          <w:szCs w:val="24"/>
        </w:rPr>
        <w:t>Építmények elhelyezésének és kialakításának általános szabályai:</w:t>
      </w:r>
    </w:p>
    <w:p w14:paraId="33FE115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 A telek utcai határvonalát, illetve ahol az övezeti előírás előkertre méretet határoz meg az előkert méretével azonos távolságra fekvő, az utcai telekhatárral párhuzamos vonalat építési vonalnak kell tekinteni a szabályozási tervnek megfelelően.</w:t>
      </w:r>
    </w:p>
    <w:p w14:paraId="34ED29C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(2)-(3)</w:t>
      </w:r>
      <w:bookmarkStart w:id="9" w:name="_ftnref_51"/>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"javascript:rendtool.footClickArchive(%22ftn_51%22);"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[10]</w:t>
      </w:r>
      <w:r w:rsidRPr="00F77F8B">
        <w:rPr>
          <w:rFonts w:ascii="Times New Roman" w:hAnsi="Times New Roman" w:cs="Times New Roman"/>
          <w:sz w:val="24"/>
          <w:szCs w:val="24"/>
        </w:rPr>
        <w:fldChar w:fldCharType="end"/>
      </w:r>
      <w:bookmarkEnd w:id="9"/>
    </w:p>
    <w:p w14:paraId="0969717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 Oldalkert mérete nem lehet kisebb, oldalhatáron álló kialakult beépítésnél 16,0 m-nél keskenyebb telek esetén 4,5 m-nél, 16,0 m-nél szélesebb telek esetén 6,0 m-nél, szabadon álló beépítésnél, mint az előírt építménymagasság fele, de legalább 3,0 m, függetlenül a szomszédos épület elhelyezésétől.</w:t>
      </w:r>
    </w:p>
    <w:p w14:paraId="2D32D3D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(5) Övezethatáron elhelyezkedő oldalkert méretét 6,0 m-ben kell meghatározni új beépítés esetén, kialakult 16,0 m-nél keskenyebb telkek esetén 4,5 m-ben.</w:t>
      </w:r>
    </w:p>
    <w:p w14:paraId="11F5073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(6) Utcai homlokzaton elhelyezett gépkocsitároló bejárata előtt legalább 5 m előkertet kell biztosítani.</w:t>
      </w:r>
    </w:p>
    <w:p w14:paraId="0022A05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(7) A község területén a gazdasági területek kivételével csak magas tetős épület létesíthető 15-45° közötti tető hajlásszöggel.</w:t>
      </w:r>
    </w:p>
    <w:p w14:paraId="4B6E483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(8) Telekhatáron álló, a rendelet hatálybalépésekor meglévő épület falazatának utólagos hőszigetelése és homlokzat burkolása együttesen – az </w:t>
      </w:r>
      <w:proofErr w:type="spellStart"/>
      <w:r w:rsidRPr="00F77F8B">
        <w:rPr>
          <w:rFonts w:ascii="Times New Roman" w:hAnsi="Times New Roman" w:cs="Times New Roman"/>
          <w:sz w:val="24"/>
          <w:szCs w:val="24"/>
        </w:rPr>
        <w:t>oldalhatáronálló</w:t>
      </w:r>
      <w:proofErr w:type="spellEnd"/>
      <w:r w:rsidRPr="00F77F8B">
        <w:rPr>
          <w:rFonts w:ascii="Times New Roman" w:hAnsi="Times New Roman" w:cs="Times New Roman"/>
          <w:sz w:val="24"/>
          <w:szCs w:val="24"/>
        </w:rPr>
        <w:t xml:space="preserve"> falat kivéve – az elő, </w:t>
      </w:r>
      <w:r w:rsidRPr="00F77F8B">
        <w:rPr>
          <w:rFonts w:ascii="Times New Roman" w:hAnsi="Times New Roman" w:cs="Times New Roman"/>
          <w:sz w:val="24"/>
          <w:szCs w:val="24"/>
        </w:rPr>
        <w:lastRenderedPageBreak/>
        <w:t>oldal, és hátsókert méretét legfeljebb 10-10 cm mértékig csökkentheti. A telek beépítése ennek megfelelően módosulhat.</w:t>
      </w:r>
    </w:p>
    <w:p w14:paraId="60D5C75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(9)</w:t>
      </w:r>
      <w:bookmarkStart w:id="10" w:name="_ftnref_11"/>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"javascript:rendtool.footClickArchive(%22ftn_11%22);"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[11]</w:t>
      </w:r>
      <w:r w:rsidRPr="00F77F8B">
        <w:rPr>
          <w:rFonts w:ascii="Times New Roman" w:hAnsi="Times New Roman" w:cs="Times New Roman"/>
          <w:sz w:val="24"/>
          <w:szCs w:val="24"/>
        </w:rPr>
        <w:fldChar w:fldCharType="end"/>
      </w:r>
      <w:bookmarkEnd w:id="10"/>
      <w:r w:rsidRPr="00F77F8B">
        <w:rPr>
          <w:rFonts w:ascii="Times New Roman" w:hAnsi="Times New Roman" w:cs="Times New Roman"/>
          <w:sz w:val="24"/>
          <w:szCs w:val="24"/>
        </w:rPr>
        <w:t xml:space="preserve"> Lakókocsi, és sátor csak az OTÉK 43.§-ban meghatározott mértékig az </w:t>
      </w:r>
      <w:proofErr w:type="spellStart"/>
      <w:r w:rsidRPr="00F77F8B">
        <w:rPr>
          <w:rFonts w:ascii="Times New Roman" w:hAnsi="Times New Roman" w:cs="Times New Roman"/>
          <w:sz w:val="24"/>
          <w:szCs w:val="24"/>
        </w:rPr>
        <w:t>Lf</w:t>
      </w:r>
      <w:proofErr w:type="spellEnd"/>
      <w:r w:rsidRPr="00F77F8B">
        <w:rPr>
          <w:rFonts w:ascii="Times New Roman" w:hAnsi="Times New Roman" w:cs="Times New Roman"/>
          <w:sz w:val="24"/>
          <w:szCs w:val="24"/>
        </w:rPr>
        <w:t xml:space="preserve"> jelű falusias építési övezetekben, már beépített lakótelken állítható fel. Lakóterületen szálláshely szolgáltatásként négynél több lakókocsi vagy </w:t>
      </w:r>
      <w:proofErr w:type="spellStart"/>
      <w:r w:rsidRPr="00F77F8B">
        <w:rPr>
          <w:rFonts w:ascii="Times New Roman" w:hAnsi="Times New Roman" w:cs="Times New Roman"/>
          <w:sz w:val="24"/>
          <w:szCs w:val="24"/>
        </w:rPr>
        <w:t>sátorhelyet</w:t>
      </w:r>
      <w:proofErr w:type="spellEnd"/>
      <w:r w:rsidRPr="00F77F8B">
        <w:rPr>
          <w:rFonts w:ascii="Times New Roman" w:hAnsi="Times New Roman" w:cs="Times New Roman"/>
          <w:sz w:val="24"/>
          <w:szCs w:val="24"/>
        </w:rPr>
        <w:t xml:space="preserve"> csak hátsó kertben lehet elhelyezni, és annak területén a szomszédos telkek irányában 3 m széles zöldsáv (bokorsor) telepítésével kell védeni. A lakókocsi vagy sátorverőhely által az OTÉK előírásai szerint számított – elfoglalt terület – burkolt felületnek számít. Lakókocsi, és sátor csak az OTÉK 43.§-ban meghatározott mértékig az </w:t>
      </w:r>
      <w:proofErr w:type="spellStart"/>
      <w:r w:rsidRPr="00F77F8B">
        <w:rPr>
          <w:rFonts w:ascii="Times New Roman" w:hAnsi="Times New Roman" w:cs="Times New Roman"/>
          <w:sz w:val="24"/>
          <w:szCs w:val="24"/>
        </w:rPr>
        <w:t>Lf</w:t>
      </w:r>
      <w:proofErr w:type="spellEnd"/>
      <w:r w:rsidRPr="00F77F8B">
        <w:rPr>
          <w:rFonts w:ascii="Times New Roman" w:hAnsi="Times New Roman" w:cs="Times New Roman"/>
          <w:sz w:val="24"/>
          <w:szCs w:val="24"/>
        </w:rPr>
        <w:t xml:space="preserve"> jelű falusias építési övezetekben, már beépített lakótelken állítható fel. Szálláshely szolgáltatásként lakókocsi, vagy sátor csak építési engedély alapján helyezhető el. Lakóterületen szálláshely szolgáltatásként négynél több lakókocsi vagy </w:t>
      </w:r>
      <w:proofErr w:type="spellStart"/>
      <w:r w:rsidRPr="00F77F8B">
        <w:rPr>
          <w:rFonts w:ascii="Times New Roman" w:hAnsi="Times New Roman" w:cs="Times New Roman"/>
          <w:sz w:val="24"/>
          <w:szCs w:val="24"/>
        </w:rPr>
        <w:t>sátorhelyet</w:t>
      </w:r>
      <w:proofErr w:type="spellEnd"/>
      <w:r w:rsidRPr="00F77F8B">
        <w:rPr>
          <w:rFonts w:ascii="Times New Roman" w:hAnsi="Times New Roman" w:cs="Times New Roman"/>
          <w:sz w:val="24"/>
          <w:szCs w:val="24"/>
        </w:rPr>
        <w:t xml:space="preserve"> csak hátsó kertben lehet elhelyezni, és annak területén a szomszédos telkek irányában 3 m széles zöldsáv (bokorsor) telepítésével kell védeni. A lakókocsi vagy sátorverőhely által az OTÉK előírásai szerint számított – elfoglalt terület – burkolt felületnek számít.</w:t>
      </w:r>
    </w:p>
    <w:p w14:paraId="044E3167" w14:textId="77777777" w:rsidR="00F77F8B" w:rsidRPr="00F77F8B" w:rsidRDefault="00F77F8B" w:rsidP="00F77F8B">
      <w:pPr>
        <w:jc w:val="center"/>
        <w:rPr>
          <w:rFonts w:ascii="Times New Roman" w:hAnsi="Times New Roman" w:cs="Times New Roman"/>
          <w:sz w:val="24"/>
          <w:szCs w:val="24"/>
        </w:rPr>
      </w:pPr>
      <w:bookmarkStart w:id="11" w:name="_Hlk522770527"/>
      <w:r w:rsidRPr="00F77F8B">
        <w:rPr>
          <w:rFonts w:ascii="Times New Roman" w:hAnsi="Times New Roman" w:cs="Times New Roman"/>
          <w:b/>
          <w:bCs/>
          <w:sz w:val="24"/>
          <w:szCs w:val="24"/>
        </w:rPr>
        <w:t>Kisvárosias Lakóterület</w:t>
      </w:r>
      <w:bookmarkEnd w:id="11"/>
    </w:p>
    <w:p w14:paraId="46C9DE2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10/A</w:t>
      </w:r>
      <w:r w:rsidRPr="00F77F8B">
        <w:rPr>
          <w:rFonts w:ascii="Times New Roman" w:hAnsi="Times New Roman" w:cs="Times New Roman"/>
          <w:sz w:val="24"/>
          <w:szCs w:val="24"/>
        </w:rPr>
        <w:t>.</w:t>
      </w:r>
      <w:r w:rsidRPr="00F77F8B">
        <w:rPr>
          <w:rFonts w:ascii="Times New Roman" w:hAnsi="Times New Roman" w:cs="Times New Roman"/>
          <w:b/>
          <w:bCs/>
          <w:sz w:val="24"/>
          <w:szCs w:val="24"/>
        </w:rPr>
        <w:t>§</w:t>
      </w:r>
      <w:bookmarkStart w:id="12" w:name="_ftnref_77"/>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"javascript:rendtool.footClickArchive(%22ftn_77%22);"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[12]</w:t>
      </w:r>
      <w:r w:rsidRPr="00F77F8B">
        <w:rPr>
          <w:rFonts w:ascii="Times New Roman" w:hAnsi="Times New Roman" w:cs="Times New Roman"/>
          <w:sz w:val="24"/>
          <w:szCs w:val="24"/>
        </w:rPr>
        <w:fldChar w:fldCharType="end"/>
      </w:r>
      <w:bookmarkEnd w:id="12"/>
      <w:r w:rsidRPr="00F77F8B">
        <w:rPr>
          <w:rFonts w:ascii="Times New Roman" w:hAnsi="Times New Roman" w:cs="Times New Roman"/>
          <w:sz w:val="24"/>
          <w:szCs w:val="24"/>
        </w:rPr>
        <w:t> Általános előírások:</w:t>
      </w:r>
    </w:p>
    <w:p w14:paraId="495BB48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 A kisvárosias lakóterület jellemzően közepes laksűrűség, általában több önálló rendeltetésű egységet magába foglaló jellemzően lakóépületek elhelyezésére szolgál.</w:t>
      </w:r>
    </w:p>
    <w:p w14:paraId="5E28F09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 területen</w:t>
      </w:r>
    </w:p>
    <w:p w14:paraId="63A2930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 lakóépület, kereskedelmi, szolgáltató és vendéglátó épület, egyházi, oktatási, egészségügyi, szociális épület, sportlétesítmény, a terület rendeltetésszerű használatát nem zavaró hatású kézműipari épület, továbbá kivételesen</w:t>
      </w:r>
    </w:p>
    <w:p w14:paraId="6EEEE93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2. szálláshely, szolgáltató épület, igazgatási épület, a terület rendeltetésszerű használatát nem zavaró egyéb gazdasági építmény helyezhető </w:t>
      </w:r>
      <w:proofErr w:type="gramStart"/>
      <w:r w:rsidRPr="00F77F8B">
        <w:rPr>
          <w:rFonts w:ascii="Times New Roman" w:hAnsi="Times New Roman" w:cs="Times New Roman"/>
          <w:sz w:val="24"/>
          <w:szCs w:val="24"/>
        </w:rPr>
        <w:t>el .</w:t>
      </w:r>
      <w:proofErr w:type="gramEnd"/>
    </w:p>
    <w:p w14:paraId="5E75472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(3) A területen nem helyezhető el önálló parkoló terület és garázs a 3,5 t önsúlynál nehezebb gépjárművek és az ilyeneket szállító járművek </w:t>
      </w:r>
      <w:proofErr w:type="gramStart"/>
      <w:r w:rsidRPr="00F77F8B">
        <w:rPr>
          <w:rFonts w:ascii="Times New Roman" w:hAnsi="Times New Roman" w:cs="Times New Roman"/>
          <w:sz w:val="24"/>
          <w:szCs w:val="24"/>
        </w:rPr>
        <w:t>számára,  valamint</w:t>
      </w:r>
      <w:proofErr w:type="gramEnd"/>
      <w:r w:rsidRPr="00F77F8B">
        <w:rPr>
          <w:rFonts w:ascii="Times New Roman" w:hAnsi="Times New Roman" w:cs="Times New Roman"/>
          <w:sz w:val="24"/>
          <w:szCs w:val="24"/>
        </w:rPr>
        <w:t xml:space="preserve"> önálló üzemanyagtöltő állomás.</w:t>
      </w:r>
    </w:p>
    <w:p w14:paraId="5438A11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 A</w:t>
      </w:r>
      <w:r w:rsidRPr="00F77F8B">
        <w:rPr>
          <w:rFonts w:ascii="Times New Roman" w:hAnsi="Times New Roman" w:cs="Times New Roman"/>
          <w:b/>
          <w:bCs/>
          <w:sz w:val="24"/>
          <w:szCs w:val="24"/>
        </w:rPr>
        <w:t> Lk-SZ-50-6,0-1200</w:t>
      </w:r>
      <w:r w:rsidRPr="00F77F8B">
        <w:rPr>
          <w:rFonts w:ascii="Times New Roman" w:hAnsi="Times New Roman" w:cs="Times New Roman"/>
          <w:sz w:val="24"/>
          <w:szCs w:val="24"/>
        </w:rPr>
        <w:t> kisvárosias lakóterületre vonatkozó övezeti előírás:</w:t>
      </w:r>
    </w:p>
    <w:p w14:paraId="1B884F4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w:t>
      </w:r>
      <w:r w:rsidRPr="00F77F8B">
        <w:rPr>
          <w:rFonts w:ascii="Times New Roman" w:hAnsi="Times New Roman" w:cs="Times New Roman"/>
          <w:b/>
          <w:bCs/>
          <w:sz w:val="24"/>
          <w:szCs w:val="24"/>
        </w:rPr>
        <w:t xml:space="preserve">beépítés </w:t>
      </w:r>
      <w:proofErr w:type="gramStart"/>
      <w:r w:rsidRPr="00F77F8B">
        <w:rPr>
          <w:rFonts w:ascii="Times New Roman" w:hAnsi="Times New Roman" w:cs="Times New Roman"/>
          <w:b/>
          <w:bCs/>
          <w:sz w:val="24"/>
          <w:szCs w:val="24"/>
        </w:rPr>
        <w:t>módja</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w:t>
      </w:r>
      <w:proofErr w:type="spellStart"/>
      <w:r w:rsidRPr="00F77F8B">
        <w:rPr>
          <w:rFonts w:ascii="Times New Roman" w:hAnsi="Times New Roman" w:cs="Times New Roman"/>
          <w:sz w:val="24"/>
          <w:szCs w:val="24"/>
        </w:rPr>
        <w:t>szabadonálló</w:t>
      </w:r>
      <w:proofErr w:type="spellEnd"/>
    </w:p>
    <w:p w14:paraId="5756873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w:t>
      </w:r>
      <w:r w:rsidRPr="00F77F8B">
        <w:rPr>
          <w:rFonts w:ascii="Times New Roman" w:hAnsi="Times New Roman" w:cs="Times New Roman"/>
          <w:b/>
          <w:bCs/>
          <w:sz w:val="24"/>
          <w:szCs w:val="24"/>
        </w:rPr>
        <w:t> </w:t>
      </w:r>
      <w:proofErr w:type="gramStart"/>
      <w:r w:rsidRPr="00F77F8B">
        <w:rPr>
          <w:rFonts w:ascii="Times New Roman" w:hAnsi="Times New Roman" w:cs="Times New Roman"/>
          <w:b/>
          <w:bCs/>
          <w:sz w:val="24"/>
          <w:szCs w:val="24"/>
        </w:rPr>
        <w:t>előkert</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5,0 m</w:t>
      </w:r>
    </w:p>
    <w:p w14:paraId="2D8F730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w:t>
      </w:r>
      <w:r w:rsidRPr="00F77F8B">
        <w:rPr>
          <w:rFonts w:ascii="Times New Roman" w:hAnsi="Times New Roman" w:cs="Times New Roman"/>
          <w:b/>
          <w:bCs/>
          <w:sz w:val="24"/>
          <w:szCs w:val="24"/>
        </w:rPr>
        <w:t> </w:t>
      </w:r>
      <w:proofErr w:type="gramStart"/>
      <w:r w:rsidRPr="00F77F8B">
        <w:rPr>
          <w:rFonts w:ascii="Times New Roman" w:hAnsi="Times New Roman" w:cs="Times New Roman"/>
          <w:b/>
          <w:bCs/>
          <w:sz w:val="24"/>
          <w:szCs w:val="24"/>
        </w:rPr>
        <w:t>oldalkert</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4 m</w:t>
      </w:r>
    </w:p>
    <w:p w14:paraId="733C7FA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w:t>
      </w:r>
      <w:r w:rsidRPr="00F77F8B">
        <w:rPr>
          <w:rFonts w:ascii="Times New Roman" w:hAnsi="Times New Roman" w:cs="Times New Roman"/>
          <w:b/>
          <w:bCs/>
          <w:sz w:val="24"/>
          <w:szCs w:val="24"/>
        </w:rPr>
        <w:t xml:space="preserve"> telek min. </w:t>
      </w:r>
      <w:proofErr w:type="gramStart"/>
      <w:r w:rsidRPr="00F77F8B">
        <w:rPr>
          <w:rFonts w:ascii="Times New Roman" w:hAnsi="Times New Roman" w:cs="Times New Roman"/>
          <w:b/>
          <w:bCs/>
          <w:sz w:val="24"/>
          <w:szCs w:val="24"/>
        </w:rPr>
        <w:t>szélessége</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18 m</w:t>
      </w:r>
    </w:p>
    <w:p w14:paraId="72FAE92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w:t>
      </w:r>
      <w:r w:rsidRPr="00F77F8B">
        <w:rPr>
          <w:rFonts w:ascii="Times New Roman" w:hAnsi="Times New Roman" w:cs="Times New Roman"/>
          <w:b/>
          <w:bCs/>
          <w:sz w:val="24"/>
          <w:szCs w:val="24"/>
        </w:rPr>
        <w:t xml:space="preserve"> min. telek </w:t>
      </w:r>
      <w:proofErr w:type="gramStart"/>
      <w:r w:rsidRPr="00F77F8B">
        <w:rPr>
          <w:rFonts w:ascii="Times New Roman" w:hAnsi="Times New Roman" w:cs="Times New Roman"/>
          <w:b/>
          <w:bCs/>
          <w:sz w:val="24"/>
          <w:szCs w:val="24"/>
        </w:rPr>
        <w:t>terület</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1200 m</w:t>
      </w:r>
      <w:r w:rsidRPr="00F77F8B">
        <w:rPr>
          <w:rFonts w:ascii="Times New Roman" w:hAnsi="Times New Roman" w:cs="Times New Roman"/>
          <w:sz w:val="24"/>
          <w:szCs w:val="24"/>
          <w:vertAlign w:val="superscript"/>
        </w:rPr>
        <w:t>2</w:t>
      </w:r>
    </w:p>
    <w:p w14:paraId="1ECFB78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f)</w:t>
      </w:r>
      <w:r w:rsidRPr="00F77F8B">
        <w:rPr>
          <w:rFonts w:ascii="Times New Roman" w:hAnsi="Times New Roman" w:cs="Times New Roman"/>
          <w:b/>
          <w:bCs/>
          <w:sz w:val="24"/>
          <w:szCs w:val="24"/>
        </w:rPr>
        <w:t xml:space="preserve"> beépítési </w:t>
      </w:r>
      <w:proofErr w:type="gramStart"/>
      <w:r w:rsidRPr="00F77F8B">
        <w:rPr>
          <w:rFonts w:ascii="Times New Roman" w:hAnsi="Times New Roman" w:cs="Times New Roman"/>
          <w:b/>
          <w:bCs/>
          <w:sz w:val="24"/>
          <w:szCs w:val="24"/>
        </w:rPr>
        <w:t>%</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50 %</w:t>
      </w:r>
    </w:p>
    <w:p w14:paraId="21C012E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g)</w:t>
      </w:r>
      <w:r w:rsidRPr="00F77F8B">
        <w:rPr>
          <w:rFonts w:ascii="Times New Roman" w:hAnsi="Times New Roman" w:cs="Times New Roman"/>
          <w:b/>
          <w:bCs/>
          <w:sz w:val="24"/>
          <w:szCs w:val="24"/>
        </w:rPr>
        <w:t xml:space="preserve"> legnagyobb </w:t>
      </w:r>
      <w:proofErr w:type="gramStart"/>
      <w:r w:rsidRPr="00F77F8B">
        <w:rPr>
          <w:rFonts w:ascii="Times New Roman" w:hAnsi="Times New Roman" w:cs="Times New Roman"/>
          <w:b/>
          <w:bCs/>
          <w:sz w:val="24"/>
          <w:szCs w:val="24"/>
        </w:rPr>
        <w:t>építménymagasság</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6,0 m</w:t>
      </w:r>
    </w:p>
    <w:p w14:paraId="60A1FA7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h)</w:t>
      </w:r>
      <w:r w:rsidRPr="00F77F8B">
        <w:rPr>
          <w:rFonts w:ascii="Times New Roman" w:hAnsi="Times New Roman" w:cs="Times New Roman"/>
          <w:b/>
          <w:bCs/>
          <w:sz w:val="24"/>
          <w:szCs w:val="24"/>
        </w:rPr>
        <w:t> szintterület sűrűség</w:t>
      </w:r>
      <w:r w:rsidRPr="00F77F8B">
        <w:rPr>
          <w:rFonts w:ascii="Times New Roman" w:hAnsi="Times New Roman" w:cs="Times New Roman"/>
          <w:sz w:val="24"/>
          <w:szCs w:val="24"/>
        </w:rPr>
        <w:t>                                        1,5</w:t>
      </w:r>
    </w:p>
    <w:p w14:paraId="41136DB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i) </w:t>
      </w:r>
      <w:r w:rsidRPr="00F77F8B">
        <w:rPr>
          <w:rFonts w:ascii="Times New Roman" w:hAnsi="Times New Roman" w:cs="Times New Roman"/>
          <w:b/>
          <w:bCs/>
          <w:sz w:val="24"/>
          <w:szCs w:val="24"/>
        </w:rPr>
        <w:t>legkisebb zöldfel. aránya</w:t>
      </w:r>
      <w:r w:rsidRPr="00F77F8B">
        <w:rPr>
          <w:rFonts w:ascii="Times New Roman" w:hAnsi="Times New Roman" w:cs="Times New Roman"/>
          <w:sz w:val="24"/>
          <w:szCs w:val="24"/>
        </w:rPr>
        <w:t>                                 20 %</w:t>
      </w:r>
    </w:p>
    <w:p w14:paraId="216408C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lastRenderedPageBreak/>
        <w:t>(5) A </w:t>
      </w:r>
      <w:r w:rsidRPr="00F77F8B">
        <w:rPr>
          <w:rFonts w:ascii="Times New Roman" w:hAnsi="Times New Roman" w:cs="Times New Roman"/>
          <w:b/>
          <w:bCs/>
          <w:sz w:val="24"/>
          <w:szCs w:val="24"/>
        </w:rPr>
        <w:t>Lk-SZ-50-7,5-1200</w:t>
      </w:r>
      <w:r w:rsidRPr="00F77F8B">
        <w:rPr>
          <w:rFonts w:ascii="Times New Roman" w:hAnsi="Times New Roman" w:cs="Times New Roman"/>
          <w:sz w:val="24"/>
          <w:szCs w:val="24"/>
        </w:rPr>
        <w:t> kisvárosias lakóterületre vonatkozó övezeti előírás:</w:t>
      </w:r>
    </w:p>
    <w:p w14:paraId="15B270B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w:t>
      </w:r>
      <w:r w:rsidRPr="00F77F8B">
        <w:rPr>
          <w:rFonts w:ascii="Times New Roman" w:hAnsi="Times New Roman" w:cs="Times New Roman"/>
          <w:b/>
          <w:bCs/>
          <w:sz w:val="24"/>
          <w:szCs w:val="24"/>
        </w:rPr>
        <w:t xml:space="preserve"> beépítés </w:t>
      </w:r>
      <w:proofErr w:type="gramStart"/>
      <w:r w:rsidRPr="00F77F8B">
        <w:rPr>
          <w:rFonts w:ascii="Times New Roman" w:hAnsi="Times New Roman" w:cs="Times New Roman"/>
          <w:b/>
          <w:bCs/>
          <w:sz w:val="24"/>
          <w:szCs w:val="24"/>
        </w:rPr>
        <w:t>módja:</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w:t>
      </w:r>
      <w:proofErr w:type="spellStart"/>
      <w:r w:rsidRPr="00F77F8B">
        <w:rPr>
          <w:rFonts w:ascii="Times New Roman" w:hAnsi="Times New Roman" w:cs="Times New Roman"/>
          <w:sz w:val="24"/>
          <w:szCs w:val="24"/>
        </w:rPr>
        <w:t>szabadonálló</w:t>
      </w:r>
      <w:proofErr w:type="spellEnd"/>
    </w:p>
    <w:p w14:paraId="799B314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w:t>
      </w:r>
      <w:proofErr w:type="gramStart"/>
      <w:r w:rsidRPr="00F77F8B">
        <w:rPr>
          <w:rFonts w:ascii="Times New Roman" w:hAnsi="Times New Roman" w:cs="Times New Roman"/>
          <w:b/>
          <w:bCs/>
          <w:sz w:val="24"/>
          <w:szCs w:val="24"/>
        </w:rPr>
        <w:t>előkert</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5,0 m</w:t>
      </w:r>
    </w:p>
    <w:p w14:paraId="51BEB3A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w:t>
      </w:r>
      <w:r w:rsidRPr="00F77F8B">
        <w:rPr>
          <w:rFonts w:ascii="Times New Roman" w:hAnsi="Times New Roman" w:cs="Times New Roman"/>
          <w:b/>
          <w:bCs/>
          <w:sz w:val="24"/>
          <w:szCs w:val="24"/>
        </w:rPr>
        <w:t> </w:t>
      </w:r>
      <w:proofErr w:type="gramStart"/>
      <w:r w:rsidRPr="00F77F8B">
        <w:rPr>
          <w:rFonts w:ascii="Times New Roman" w:hAnsi="Times New Roman" w:cs="Times New Roman"/>
          <w:b/>
          <w:bCs/>
          <w:sz w:val="24"/>
          <w:szCs w:val="24"/>
        </w:rPr>
        <w:t>oldalkert</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4 m</w:t>
      </w:r>
    </w:p>
    <w:p w14:paraId="1C00054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w:t>
      </w:r>
      <w:r w:rsidRPr="00F77F8B">
        <w:rPr>
          <w:rFonts w:ascii="Times New Roman" w:hAnsi="Times New Roman" w:cs="Times New Roman"/>
          <w:b/>
          <w:bCs/>
          <w:sz w:val="24"/>
          <w:szCs w:val="24"/>
        </w:rPr>
        <w:t xml:space="preserve"> telek min. </w:t>
      </w:r>
      <w:proofErr w:type="gramStart"/>
      <w:r w:rsidRPr="00F77F8B">
        <w:rPr>
          <w:rFonts w:ascii="Times New Roman" w:hAnsi="Times New Roman" w:cs="Times New Roman"/>
          <w:b/>
          <w:bCs/>
          <w:sz w:val="24"/>
          <w:szCs w:val="24"/>
        </w:rPr>
        <w:t>szélessége</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18 m</w:t>
      </w:r>
    </w:p>
    <w:p w14:paraId="47D78AA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w:t>
      </w:r>
      <w:r w:rsidRPr="00F77F8B">
        <w:rPr>
          <w:rFonts w:ascii="Times New Roman" w:hAnsi="Times New Roman" w:cs="Times New Roman"/>
          <w:b/>
          <w:bCs/>
          <w:sz w:val="24"/>
          <w:szCs w:val="24"/>
        </w:rPr>
        <w:t xml:space="preserve"> min. telek </w:t>
      </w:r>
      <w:proofErr w:type="gramStart"/>
      <w:r w:rsidRPr="00F77F8B">
        <w:rPr>
          <w:rFonts w:ascii="Times New Roman" w:hAnsi="Times New Roman" w:cs="Times New Roman"/>
          <w:b/>
          <w:bCs/>
          <w:sz w:val="24"/>
          <w:szCs w:val="24"/>
        </w:rPr>
        <w:t>terület</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1200 m</w:t>
      </w:r>
      <w:r w:rsidRPr="00F77F8B">
        <w:rPr>
          <w:rFonts w:ascii="Times New Roman" w:hAnsi="Times New Roman" w:cs="Times New Roman"/>
          <w:sz w:val="24"/>
          <w:szCs w:val="24"/>
          <w:vertAlign w:val="superscript"/>
        </w:rPr>
        <w:t>2</w:t>
      </w:r>
    </w:p>
    <w:p w14:paraId="32EEE6E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f)</w:t>
      </w:r>
      <w:r w:rsidRPr="00F77F8B">
        <w:rPr>
          <w:rFonts w:ascii="Times New Roman" w:hAnsi="Times New Roman" w:cs="Times New Roman"/>
          <w:b/>
          <w:bCs/>
          <w:sz w:val="24"/>
          <w:szCs w:val="24"/>
        </w:rPr>
        <w:t xml:space="preserve"> beépítési </w:t>
      </w:r>
      <w:proofErr w:type="gramStart"/>
      <w:r w:rsidRPr="00F77F8B">
        <w:rPr>
          <w:rFonts w:ascii="Times New Roman" w:hAnsi="Times New Roman" w:cs="Times New Roman"/>
          <w:b/>
          <w:bCs/>
          <w:sz w:val="24"/>
          <w:szCs w:val="24"/>
        </w:rPr>
        <w:t>%</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50 %</w:t>
      </w:r>
    </w:p>
    <w:p w14:paraId="121E367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g) </w:t>
      </w:r>
      <w:r w:rsidRPr="00F77F8B">
        <w:rPr>
          <w:rFonts w:ascii="Times New Roman" w:hAnsi="Times New Roman" w:cs="Times New Roman"/>
          <w:b/>
          <w:bCs/>
          <w:sz w:val="24"/>
          <w:szCs w:val="24"/>
        </w:rPr>
        <w:t xml:space="preserve">legnagyobb </w:t>
      </w:r>
      <w:proofErr w:type="gramStart"/>
      <w:r w:rsidRPr="00F77F8B">
        <w:rPr>
          <w:rFonts w:ascii="Times New Roman" w:hAnsi="Times New Roman" w:cs="Times New Roman"/>
          <w:b/>
          <w:bCs/>
          <w:sz w:val="24"/>
          <w:szCs w:val="24"/>
        </w:rPr>
        <w:t>építménymagasság</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7,5 m</w:t>
      </w:r>
    </w:p>
    <w:p w14:paraId="2C1D472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h)</w:t>
      </w:r>
      <w:r w:rsidRPr="00F77F8B">
        <w:rPr>
          <w:rFonts w:ascii="Times New Roman" w:hAnsi="Times New Roman" w:cs="Times New Roman"/>
          <w:b/>
          <w:bCs/>
          <w:sz w:val="24"/>
          <w:szCs w:val="24"/>
        </w:rPr>
        <w:t> szintterület sűrűség</w:t>
      </w:r>
      <w:r w:rsidRPr="00F77F8B">
        <w:rPr>
          <w:rFonts w:ascii="Times New Roman" w:hAnsi="Times New Roman" w:cs="Times New Roman"/>
          <w:sz w:val="24"/>
          <w:szCs w:val="24"/>
        </w:rPr>
        <w:t>                                         1,5</w:t>
      </w:r>
    </w:p>
    <w:p w14:paraId="7A408D8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i)</w:t>
      </w:r>
      <w:r w:rsidRPr="00F77F8B">
        <w:rPr>
          <w:rFonts w:ascii="Times New Roman" w:hAnsi="Times New Roman" w:cs="Times New Roman"/>
          <w:b/>
          <w:bCs/>
          <w:sz w:val="24"/>
          <w:szCs w:val="24"/>
        </w:rPr>
        <w:t> legkisebb zöldfel. aránya</w:t>
      </w:r>
      <w:r w:rsidRPr="00F77F8B">
        <w:rPr>
          <w:rFonts w:ascii="Times New Roman" w:hAnsi="Times New Roman" w:cs="Times New Roman"/>
          <w:sz w:val="24"/>
          <w:szCs w:val="24"/>
        </w:rPr>
        <w:t>                                  20 %</w:t>
      </w:r>
    </w:p>
    <w:p w14:paraId="1982110B" w14:textId="77777777" w:rsidR="00F77F8B" w:rsidRPr="00F77F8B" w:rsidRDefault="00F77F8B" w:rsidP="00F77F8B">
      <w:pPr>
        <w:rPr>
          <w:rFonts w:ascii="Times New Roman" w:hAnsi="Times New Roman" w:cs="Times New Roman"/>
          <w:sz w:val="24"/>
          <w:szCs w:val="24"/>
        </w:rPr>
      </w:pPr>
    </w:p>
    <w:p w14:paraId="4EEC8DF9" w14:textId="1AB56A74"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Kertvárosias lakóterület</w:t>
      </w:r>
    </w:p>
    <w:p w14:paraId="640F564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11. § </w:t>
      </w:r>
      <w:r w:rsidRPr="00F77F8B">
        <w:rPr>
          <w:rFonts w:ascii="Times New Roman" w:hAnsi="Times New Roman" w:cs="Times New Roman"/>
          <w:sz w:val="24"/>
          <w:szCs w:val="24"/>
        </w:rPr>
        <w:t>Általános előírások:</w:t>
      </w:r>
    </w:p>
    <w:p w14:paraId="3B6D02C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  A kertvárosias lakóterület laza beépítésű, összefüggő nagy kertes, több önálló rendeltetési egységet magába foglaló, 4,5 m</w:t>
      </w:r>
      <w:bookmarkStart w:id="13" w:name="_ftnref_12"/>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"javascript:rendtool.footClickArchive(%22ftn_12%22);" \o ""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[13]</w:t>
      </w:r>
      <w:r w:rsidRPr="00F77F8B">
        <w:rPr>
          <w:rFonts w:ascii="Times New Roman" w:hAnsi="Times New Roman" w:cs="Times New Roman"/>
          <w:sz w:val="24"/>
          <w:szCs w:val="24"/>
        </w:rPr>
        <w:fldChar w:fldCharType="end"/>
      </w:r>
      <w:bookmarkEnd w:id="13"/>
      <w:r w:rsidRPr="00F77F8B">
        <w:rPr>
          <w:rFonts w:ascii="Times New Roman" w:hAnsi="Times New Roman" w:cs="Times New Roman"/>
          <w:sz w:val="24"/>
          <w:szCs w:val="24"/>
        </w:rPr>
        <w:t>-es épületmagasságot meg nem haladó lakóépületek elhelyezésére szolgál.</w:t>
      </w:r>
    </w:p>
    <w:p w14:paraId="6010A69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w:t>
      </w:r>
      <w:bookmarkStart w:id="14" w:name="_ftnref_14"/>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"javascript:rendtool.footClickArchive(%22ftn_14%22);"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[14]</w:t>
      </w:r>
      <w:r w:rsidRPr="00F77F8B">
        <w:rPr>
          <w:rFonts w:ascii="Times New Roman" w:hAnsi="Times New Roman" w:cs="Times New Roman"/>
          <w:sz w:val="24"/>
          <w:szCs w:val="24"/>
        </w:rPr>
        <w:fldChar w:fldCharType="end"/>
      </w:r>
      <w:bookmarkEnd w:id="14"/>
      <w:r w:rsidRPr="00F77F8B">
        <w:rPr>
          <w:rFonts w:ascii="Times New Roman" w:hAnsi="Times New Roman" w:cs="Times New Roman"/>
          <w:sz w:val="24"/>
          <w:szCs w:val="24"/>
        </w:rPr>
        <w:t> A kertvárosias lakóterületen elhelyezhető:</w:t>
      </w:r>
    </w:p>
    <w:p w14:paraId="79D308C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a) </w:t>
      </w:r>
      <w:proofErr w:type="spellStart"/>
      <w:r w:rsidRPr="00F77F8B">
        <w:rPr>
          <w:rFonts w:ascii="Times New Roman" w:hAnsi="Times New Roman" w:cs="Times New Roman"/>
          <w:sz w:val="24"/>
          <w:szCs w:val="24"/>
        </w:rPr>
        <w:t>telkenként</w:t>
      </w:r>
      <w:proofErr w:type="spellEnd"/>
      <w:r w:rsidRPr="00F77F8B">
        <w:rPr>
          <w:rFonts w:ascii="Times New Roman" w:hAnsi="Times New Roman" w:cs="Times New Roman"/>
          <w:sz w:val="24"/>
          <w:szCs w:val="24"/>
        </w:rPr>
        <w:t xml:space="preserve"> </w:t>
      </w:r>
      <w:proofErr w:type="spellStart"/>
      <w:r w:rsidRPr="00F77F8B">
        <w:rPr>
          <w:rFonts w:ascii="Times New Roman" w:hAnsi="Times New Roman" w:cs="Times New Roman"/>
          <w:sz w:val="24"/>
          <w:szCs w:val="24"/>
        </w:rPr>
        <w:t>max</w:t>
      </w:r>
      <w:proofErr w:type="spellEnd"/>
      <w:r w:rsidRPr="00F77F8B">
        <w:rPr>
          <w:rFonts w:ascii="Times New Roman" w:hAnsi="Times New Roman" w:cs="Times New Roman"/>
          <w:sz w:val="24"/>
          <w:szCs w:val="24"/>
        </w:rPr>
        <w:t>. 1 db legfeljebb kétlakásos lakóépület</w:t>
      </w:r>
    </w:p>
    <w:p w14:paraId="3005918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a helyi lakosság ellátását szolgáló kereskedelmi, szolgáltató, vendéglátó épület</w:t>
      </w:r>
    </w:p>
    <w:p w14:paraId="60AD38B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egyházi, oktatási, egészségügyi, szociális épület</w:t>
      </w:r>
    </w:p>
    <w:p w14:paraId="7065BFA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a terület rendeltetésszerű használatát nem zavaró hatású kézműipari építmény.”</w:t>
      </w:r>
    </w:p>
    <w:p w14:paraId="0A76A7E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w:t>
      </w:r>
      <w:bookmarkStart w:id="15" w:name="_ftnref_15"/>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"javascript:rendtool.footClickArchive(%22ftn_15%22);"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[15]</w:t>
      </w:r>
      <w:r w:rsidRPr="00F77F8B">
        <w:rPr>
          <w:rFonts w:ascii="Times New Roman" w:hAnsi="Times New Roman" w:cs="Times New Roman"/>
          <w:sz w:val="24"/>
          <w:szCs w:val="24"/>
        </w:rPr>
        <w:fldChar w:fldCharType="end"/>
      </w:r>
      <w:bookmarkEnd w:id="15"/>
      <w:r w:rsidRPr="00F77F8B">
        <w:rPr>
          <w:rFonts w:ascii="Times New Roman" w:hAnsi="Times New Roman" w:cs="Times New Roman"/>
          <w:sz w:val="24"/>
          <w:szCs w:val="24"/>
        </w:rPr>
        <w:t> A kertvárosias lakóterületen kivételesen elhelyezhető:</w:t>
      </w:r>
      <w:bookmarkStart w:id="16" w:name="_ftnref_67"/>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"javascript:rendtool.footClickArchive(%22ftn_67%22);"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[16]</w:t>
      </w:r>
      <w:r w:rsidRPr="00F77F8B">
        <w:rPr>
          <w:rFonts w:ascii="Times New Roman" w:hAnsi="Times New Roman" w:cs="Times New Roman"/>
          <w:sz w:val="24"/>
          <w:szCs w:val="24"/>
        </w:rPr>
        <w:fldChar w:fldCharType="end"/>
      </w:r>
      <w:bookmarkEnd w:id="16"/>
    </w:p>
    <w:p w14:paraId="051476A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helyi lakosság közbiztonságát szolgáló építmény</w:t>
      </w:r>
    </w:p>
    <w:p w14:paraId="7D19AD4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sportépítmény</w:t>
      </w:r>
    </w:p>
    <w:p w14:paraId="5D1A56B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a terület rendeltetésszerű használatát nem zavaró hatású kézműipari és egyéb gazdasági építmény.</w:t>
      </w:r>
    </w:p>
    <w:p w14:paraId="567E5C9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w:t>
      </w:r>
      <w:bookmarkStart w:id="17" w:name="_ftnref_68"/>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"javascript:rendtool.footClickArchive(%22ftn_68%22);"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[17]</w:t>
      </w:r>
      <w:r w:rsidRPr="00F77F8B">
        <w:rPr>
          <w:rFonts w:ascii="Times New Roman" w:hAnsi="Times New Roman" w:cs="Times New Roman"/>
          <w:sz w:val="24"/>
          <w:szCs w:val="24"/>
        </w:rPr>
        <w:fldChar w:fldCharType="end"/>
      </w:r>
      <w:bookmarkEnd w:id="17"/>
      <w:r w:rsidRPr="00F77F8B">
        <w:rPr>
          <w:rFonts w:ascii="Times New Roman" w:hAnsi="Times New Roman" w:cs="Times New Roman"/>
          <w:sz w:val="24"/>
          <w:szCs w:val="24"/>
        </w:rPr>
        <w:t> A kertvárosias lakóterületen nem helyezhető el:</w:t>
      </w:r>
    </w:p>
    <w:p w14:paraId="48B1DA3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szálláshely szolgáltató épület – a megengedett lakásszámot meg nem haladó vendégszobaszámú egyéb kereskedelmi szálláshely épület kivételével.</w:t>
      </w:r>
    </w:p>
    <w:p w14:paraId="6A0DBBB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egyéb közösségi szórakoztató, kulturális épület</w:t>
      </w:r>
    </w:p>
    <w:p w14:paraId="2BE70A6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önálló parkolóterület és garázs 3,5 t önsúly nehezebb gépjárművek és az ilyeneket   szállító járművek számára.”</w:t>
      </w:r>
    </w:p>
    <w:p w14:paraId="5986469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lastRenderedPageBreak/>
        <w:t>(5) A lakóterületen a tömbök szabályozási tervtől eltérő belső felosztása esetén a telek utcafrontjának hossza maximum 30 m lehet.</w:t>
      </w:r>
    </w:p>
    <w:p w14:paraId="0F4DF0E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(6) </w:t>
      </w:r>
      <w:proofErr w:type="gramStart"/>
      <w:r w:rsidRPr="00F77F8B">
        <w:rPr>
          <w:rFonts w:ascii="Times New Roman" w:hAnsi="Times New Roman" w:cs="Times New Roman"/>
          <w:sz w:val="24"/>
          <w:szCs w:val="24"/>
        </w:rPr>
        <w:t>A</w:t>
      </w:r>
      <w:proofErr w:type="gramEnd"/>
      <w:r w:rsidRPr="00F77F8B">
        <w:rPr>
          <w:rFonts w:ascii="Times New Roman" w:hAnsi="Times New Roman" w:cs="Times New Roman"/>
          <w:sz w:val="24"/>
          <w:szCs w:val="24"/>
        </w:rPr>
        <w:t xml:space="preserve"> új építmények esetén kialakítható legnagyobb utcai homlokzathossz szabadon álló beépítés esetén 18,0 m, oldalhatáros beépítés esetén 16,0 m.</w:t>
      </w:r>
    </w:p>
    <w:p w14:paraId="3C1FD20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12.§</w:t>
      </w:r>
      <w:r w:rsidRPr="00F77F8B">
        <w:rPr>
          <w:rFonts w:ascii="Times New Roman" w:hAnsi="Times New Roman" w:cs="Times New Roman"/>
          <w:sz w:val="24"/>
          <w:szCs w:val="24"/>
        </w:rPr>
        <w:t> Építési övezetekre vonatkozó előírások:</w:t>
      </w:r>
    </w:p>
    <w:p w14:paraId="2BC8C63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 A megengedett legkisebb építménymagasság építési vonalon épületként megvalósuló építmény esetén </w:t>
      </w:r>
      <w:r w:rsidRPr="00F77F8B">
        <w:rPr>
          <w:rFonts w:ascii="Times New Roman" w:hAnsi="Times New Roman" w:cs="Times New Roman"/>
          <w:i/>
          <w:iCs/>
          <w:sz w:val="24"/>
          <w:szCs w:val="24"/>
        </w:rPr>
        <w:t>3,0 m</w:t>
      </w:r>
      <w:r w:rsidRPr="00F77F8B">
        <w:rPr>
          <w:rFonts w:ascii="Times New Roman" w:hAnsi="Times New Roman" w:cs="Times New Roman"/>
          <w:sz w:val="24"/>
          <w:szCs w:val="24"/>
        </w:rPr>
        <w:t>.</w:t>
      </w:r>
    </w:p>
    <w:p w14:paraId="5068C88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Előkert létesítését a rendelet 10.</w:t>
      </w:r>
      <w:proofErr w:type="gramStart"/>
      <w:r w:rsidRPr="00F77F8B">
        <w:rPr>
          <w:rFonts w:ascii="Times New Roman" w:hAnsi="Times New Roman" w:cs="Times New Roman"/>
          <w:sz w:val="24"/>
          <w:szCs w:val="24"/>
        </w:rPr>
        <w:t>§.(</w:t>
      </w:r>
      <w:proofErr w:type="gramEnd"/>
      <w:r w:rsidRPr="00F77F8B">
        <w:rPr>
          <w:rFonts w:ascii="Times New Roman" w:hAnsi="Times New Roman" w:cs="Times New Roman"/>
          <w:sz w:val="24"/>
          <w:szCs w:val="24"/>
        </w:rPr>
        <w:t>3) szabályozza.</w:t>
      </w:r>
    </w:p>
    <w:p w14:paraId="5EE1C4B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w:t>
      </w:r>
      <w:bookmarkStart w:id="18" w:name="_ftnref_17"/>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"javascript:rendtool.footClickArchive(%22ftn_17%22);"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[18]</w:t>
      </w:r>
      <w:r w:rsidRPr="00F77F8B">
        <w:rPr>
          <w:rFonts w:ascii="Times New Roman" w:hAnsi="Times New Roman" w:cs="Times New Roman"/>
          <w:sz w:val="24"/>
          <w:szCs w:val="24"/>
        </w:rPr>
        <w:fldChar w:fldCharType="end"/>
      </w:r>
      <w:bookmarkEnd w:id="18"/>
      <w:r w:rsidRPr="00F77F8B">
        <w:rPr>
          <w:rFonts w:ascii="Times New Roman" w:hAnsi="Times New Roman" w:cs="Times New Roman"/>
          <w:sz w:val="24"/>
          <w:szCs w:val="24"/>
        </w:rPr>
        <w:t>Az </w:t>
      </w:r>
      <w:proofErr w:type="spellStart"/>
      <w:r w:rsidRPr="00F77F8B">
        <w:rPr>
          <w:rFonts w:ascii="Times New Roman" w:hAnsi="Times New Roman" w:cs="Times New Roman"/>
          <w:b/>
          <w:bCs/>
          <w:sz w:val="24"/>
          <w:szCs w:val="24"/>
        </w:rPr>
        <w:t>Lke</w:t>
      </w:r>
      <w:proofErr w:type="spellEnd"/>
      <w:r w:rsidRPr="00F77F8B">
        <w:rPr>
          <w:rFonts w:ascii="Times New Roman" w:hAnsi="Times New Roman" w:cs="Times New Roman"/>
          <w:sz w:val="24"/>
          <w:szCs w:val="24"/>
        </w:rPr>
        <w:t> lakóterületre vonatkozó övezeti előírásokat az 5. sz. melléklet tartalmazza.</w:t>
      </w:r>
    </w:p>
    <w:p w14:paraId="1645CE3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 Az övezetek területén építmények a szabályozási előírások és a telek beépítési mintalapok, valamint a Szabályozási Terv együttes alkalmazásával helyezhetők el.</w:t>
      </w:r>
    </w:p>
    <w:p w14:paraId="0F0422D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(5) A telek területére előírt zöldfelület 30 %-át fásítva kell kialakítani. </w:t>
      </w:r>
    </w:p>
    <w:p w14:paraId="64437110" w14:textId="77777777" w:rsidR="00F77F8B" w:rsidRDefault="00F77F8B" w:rsidP="00F77F8B">
      <w:pPr>
        <w:rPr>
          <w:rFonts w:ascii="Times New Roman" w:hAnsi="Times New Roman" w:cs="Times New Roman"/>
          <w:b/>
          <w:bCs/>
          <w:sz w:val="24"/>
          <w:szCs w:val="24"/>
        </w:rPr>
      </w:pPr>
    </w:p>
    <w:p w14:paraId="5ED6C6F3" w14:textId="6CD937ED"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Falusias lakóterület</w:t>
      </w:r>
    </w:p>
    <w:p w14:paraId="709B3B6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13. §</w:t>
      </w:r>
      <w:r w:rsidRPr="00F77F8B">
        <w:rPr>
          <w:rFonts w:ascii="Times New Roman" w:hAnsi="Times New Roman" w:cs="Times New Roman"/>
          <w:sz w:val="24"/>
          <w:szCs w:val="24"/>
        </w:rPr>
        <w:t> Általános előírások:</w:t>
      </w:r>
    </w:p>
    <w:p w14:paraId="0E42EA8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(1)  A falusias lakóterület, lakóépületek, </w:t>
      </w:r>
      <w:proofErr w:type="gramStart"/>
      <w:r w:rsidRPr="00F77F8B">
        <w:rPr>
          <w:rFonts w:ascii="Times New Roman" w:hAnsi="Times New Roman" w:cs="Times New Roman"/>
          <w:sz w:val="24"/>
          <w:szCs w:val="24"/>
        </w:rPr>
        <w:t>mező,-</w:t>
      </w:r>
      <w:proofErr w:type="gramEnd"/>
      <w:r w:rsidRPr="00F77F8B">
        <w:rPr>
          <w:rFonts w:ascii="Times New Roman" w:hAnsi="Times New Roman" w:cs="Times New Roman"/>
          <w:sz w:val="24"/>
          <w:szCs w:val="24"/>
        </w:rPr>
        <w:t xml:space="preserve"> és erdőgazdasági építmények, továbbá a helyi lakosságot szolgáló, nem zavaró hatású kereskedelmi, szolgáltató és kézműipari építmények elhelyezésére szolgál.</w:t>
      </w:r>
    </w:p>
    <w:p w14:paraId="382C570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w:t>
      </w:r>
      <w:bookmarkStart w:id="19" w:name="_ftnref_18"/>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"javascript:rendtool.footClickArchive(%22ftn_18%22);"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[19]</w:t>
      </w:r>
      <w:r w:rsidRPr="00F77F8B">
        <w:rPr>
          <w:rFonts w:ascii="Times New Roman" w:hAnsi="Times New Roman" w:cs="Times New Roman"/>
          <w:sz w:val="24"/>
          <w:szCs w:val="24"/>
        </w:rPr>
        <w:fldChar w:fldCharType="end"/>
      </w:r>
      <w:bookmarkEnd w:id="19"/>
      <w:r w:rsidRPr="00F77F8B">
        <w:rPr>
          <w:rFonts w:ascii="Times New Roman" w:hAnsi="Times New Roman" w:cs="Times New Roman"/>
          <w:sz w:val="24"/>
          <w:szCs w:val="24"/>
        </w:rPr>
        <w:t> A területen önálló épületben, vagy vegyes rendeltetésű épületben az alábbi rendeltetési    egységek helyezhetők el:</w:t>
      </w:r>
    </w:p>
    <w:p w14:paraId="18133F1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a) </w:t>
      </w:r>
      <w:proofErr w:type="spellStart"/>
      <w:r w:rsidRPr="00F77F8B">
        <w:rPr>
          <w:rFonts w:ascii="Times New Roman" w:hAnsi="Times New Roman" w:cs="Times New Roman"/>
          <w:sz w:val="24"/>
          <w:szCs w:val="24"/>
        </w:rPr>
        <w:t>telkenként</w:t>
      </w:r>
      <w:proofErr w:type="spellEnd"/>
      <w:r w:rsidRPr="00F77F8B">
        <w:rPr>
          <w:rFonts w:ascii="Times New Roman" w:hAnsi="Times New Roman" w:cs="Times New Roman"/>
          <w:sz w:val="24"/>
          <w:szCs w:val="24"/>
        </w:rPr>
        <w:t xml:space="preserve"> </w:t>
      </w:r>
      <w:proofErr w:type="spellStart"/>
      <w:r w:rsidRPr="00F77F8B">
        <w:rPr>
          <w:rFonts w:ascii="Times New Roman" w:hAnsi="Times New Roman" w:cs="Times New Roman"/>
          <w:sz w:val="24"/>
          <w:szCs w:val="24"/>
        </w:rPr>
        <w:t>max</w:t>
      </w:r>
      <w:proofErr w:type="spellEnd"/>
      <w:r w:rsidRPr="00F77F8B">
        <w:rPr>
          <w:rFonts w:ascii="Times New Roman" w:hAnsi="Times New Roman" w:cs="Times New Roman"/>
          <w:sz w:val="24"/>
          <w:szCs w:val="24"/>
        </w:rPr>
        <w:t>. 1 db legfeljebb kétlakásos lakóépület</w:t>
      </w:r>
    </w:p>
    <w:p w14:paraId="356770B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mezőgazdasági és erdőgazdasági (üzemi) létesítmények</w:t>
      </w:r>
    </w:p>
    <w:p w14:paraId="5C5C6B9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kereskedelmi, szolgáltató, vendéglátó épület</w:t>
      </w:r>
    </w:p>
    <w:p w14:paraId="60980F1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szálláshely szolgáltató épület</w:t>
      </w:r>
    </w:p>
    <w:p w14:paraId="4486D42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 kézműipari építmény</w:t>
      </w:r>
    </w:p>
    <w:p w14:paraId="0385688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f) egyházi, egészségügyi, szociális épület</w:t>
      </w:r>
    </w:p>
    <w:p w14:paraId="3008021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g) sportépítmény</w:t>
      </w:r>
    </w:p>
    <w:p w14:paraId="3E463B8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h) üzemanyagtöltő.</w:t>
      </w:r>
    </w:p>
    <w:p w14:paraId="276567FB"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temető 50,0 m-es védőtávolságán belül lakó épület, egészségügyi, szociális, élelmezési tevékenységet folytató épület nem helyezhető el!</w:t>
      </w:r>
    </w:p>
    <w:p w14:paraId="7852D0C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 A lakóterületen a tömbök szabályozási tervtől eltérő belső felosztása esetén a telek utcafrontjának hossza maximum 25 m lehet. </w:t>
      </w:r>
    </w:p>
    <w:p w14:paraId="1C20AF9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14.§</w:t>
      </w:r>
      <w:r w:rsidRPr="00F77F8B">
        <w:rPr>
          <w:rFonts w:ascii="Times New Roman" w:hAnsi="Times New Roman" w:cs="Times New Roman"/>
          <w:sz w:val="24"/>
          <w:szCs w:val="24"/>
        </w:rPr>
        <w:t> Építési övezetekre vonatkozó előírások:</w:t>
      </w:r>
    </w:p>
    <w:p w14:paraId="2CFD4EB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  A megengedett legkisebb építménymagasság építési vonalra kerülő építmény esetén </w:t>
      </w:r>
      <w:r w:rsidRPr="00F77F8B">
        <w:rPr>
          <w:rFonts w:ascii="Times New Roman" w:hAnsi="Times New Roman" w:cs="Times New Roman"/>
          <w:b/>
          <w:bCs/>
          <w:sz w:val="24"/>
          <w:szCs w:val="24"/>
        </w:rPr>
        <w:t>3,0 m</w:t>
      </w:r>
      <w:r w:rsidRPr="00F77F8B">
        <w:rPr>
          <w:rFonts w:ascii="Times New Roman" w:hAnsi="Times New Roman" w:cs="Times New Roman"/>
          <w:sz w:val="24"/>
          <w:szCs w:val="24"/>
        </w:rPr>
        <w:t>.</w:t>
      </w:r>
    </w:p>
    <w:p w14:paraId="0CC2471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lastRenderedPageBreak/>
        <w:t xml:space="preserve">(2) Előkert létesítése az új tervezett lakóterületek esetén kötelező: 5,0 m. A település egyéb területén előkert helyét a szabályozási terven </w:t>
      </w:r>
      <w:proofErr w:type="spellStart"/>
      <w:r w:rsidRPr="00F77F8B">
        <w:rPr>
          <w:rFonts w:ascii="Times New Roman" w:hAnsi="Times New Roman" w:cs="Times New Roman"/>
          <w:sz w:val="24"/>
          <w:szCs w:val="24"/>
        </w:rPr>
        <w:t>jelelölt</w:t>
      </w:r>
      <w:proofErr w:type="spellEnd"/>
      <w:r w:rsidRPr="00F77F8B">
        <w:rPr>
          <w:rFonts w:ascii="Times New Roman" w:hAnsi="Times New Roman" w:cs="Times New Roman"/>
          <w:sz w:val="24"/>
          <w:szCs w:val="24"/>
        </w:rPr>
        <w:t xml:space="preserve"> beépítési vonalnak, annak hiányában az utca kialakult beépítési vonalának megfelelően, de legfeljebb 5,0 m-ben kell meghatároznia.</w:t>
      </w:r>
    </w:p>
    <w:p w14:paraId="142DC0BB"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 Kialakult esetben az előírtnál magasabb építménymagasságú épület megtartható, felújítható, bővíthető.</w:t>
      </w:r>
    </w:p>
    <w:p w14:paraId="3A47801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w:t>
      </w:r>
      <w:bookmarkStart w:id="20" w:name="_ftnref_19"/>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"javascript:rendtool.footClickArchive(%22ftn_19%22);"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[20]</w:t>
      </w:r>
      <w:r w:rsidRPr="00F77F8B">
        <w:rPr>
          <w:rFonts w:ascii="Times New Roman" w:hAnsi="Times New Roman" w:cs="Times New Roman"/>
          <w:sz w:val="24"/>
          <w:szCs w:val="24"/>
        </w:rPr>
        <w:fldChar w:fldCharType="end"/>
      </w:r>
      <w:bookmarkEnd w:id="20"/>
      <w:r w:rsidRPr="00F77F8B">
        <w:rPr>
          <w:rFonts w:ascii="Times New Roman" w:hAnsi="Times New Roman" w:cs="Times New Roman"/>
          <w:sz w:val="24"/>
          <w:szCs w:val="24"/>
        </w:rPr>
        <w:t> A lakóterületekre vonatkozó övezeti előírásokat a 6. sz. melléklet tartalmazza.</w:t>
      </w:r>
    </w:p>
    <w:p w14:paraId="6409574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(5) Az övezetek területén építmények a szabályozási előírások és a telek beépítési mintalapok, valamint a Szabályozási Terv együttes alkalmazásával helyezhetők el.</w:t>
      </w:r>
    </w:p>
    <w:p w14:paraId="5567359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(6)</w:t>
      </w:r>
      <w:bookmarkStart w:id="21" w:name="_ftnref_52"/>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"javascript:rendtool.footClickArchive(%22ftn_52%22);"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[21]</w:t>
      </w:r>
      <w:r w:rsidRPr="00F77F8B">
        <w:rPr>
          <w:rFonts w:ascii="Times New Roman" w:hAnsi="Times New Roman" w:cs="Times New Roman"/>
          <w:sz w:val="24"/>
          <w:szCs w:val="24"/>
        </w:rPr>
        <w:fldChar w:fldCharType="end"/>
      </w:r>
      <w:bookmarkEnd w:id="21"/>
    </w:p>
    <w:p w14:paraId="0702A1FB" w14:textId="77777777" w:rsidR="00F77F8B" w:rsidRDefault="00F77F8B" w:rsidP="00F77F8B">
      <w:pPr>
        <w:rPr>
          <w:rFonts w:ascii="Times New Roman" w:hAnsi="Times New Roman" w:cs="Times New Roman"/>
          <w:b/>
          <w:bCs/>
          <w:sz w:val="24"/>
          <w:szCs w:val="24"/>
        </w:rPr>
      </w:pPr>
    </w:p>
    <w:p w14:paraId="7E128C42" w14:textId="0B0CC379"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Településközpont vegyes terület</w:t>
      </w:r>
    </w:p>
    <w:p w14:paraId="289BB9E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15.§</w:t>
      </w:r>
      <w:r w:rsidRPr="00F77F8B">
        <w:rPr>
          <w:rFonts w:ascii="Times New Roman" w:hAnsi="Times New Roman" w:cs="Times New Roman"/>
          <w:sz w:val="24"/>
          <w:szCs w:val="24"/>
        </w:rPr>
        <w:t> Általános előírások:</w:t>
      </w:r>
    </w:p>
    <w:p w14:paraId="7937015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 Elsődlegesen településszintű igazgatási, kereskedelmi, szolgáltató, oktatási, egészségügyi, szociális és egyházi célú építmények elhelyezésére kijelölt terület.</w:t>
      </w:r>
    </w:p>
    <w:p w14:paraId="4E3A880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w:t>
      </w:r>
      <w:bookmarkStart w:id="22" w:name="_ftnref_20"/>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"javascript:rendtool.footClickArchive(%22ftn_20%22);"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[22]</w:t>
      </w:r>
      <w:r w:rsidRPr="00F77F8B">
        <w:rPr>
          <w:rFonts w:ascii="Times New Roman" w:hAnsi="Times New Roman" w:cs="Times New Roman"/>
          <w:sz w:val="24"/>
          <w:szCs w:val="24"/>
        </w:rPr>
        <w:fldChar w:fldCharType="end"/>
      </w:r>
      <w:bookmarkEnd w:id="22"/>
      <w:r w:rsidRPr="00F77F8B">
        <w:rPr>
          <w:rFonts w:ascii="Times New Roman" w:hAnsi="Times New Roman" w:cs="Times New Roman"/>
          <w:sz w:val="24"/>
          <w:szCs w:val="24"/>
        </w:rPr>
        <w:t> A területen önálló épületben, vagy vegyes rendeltetésű épületben az alábbi rendeltetési egységek helyezhetők el:</w:t>
      </w:r>
    </w:p>
    <w:p w14:paraId="3682058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lakás</w:t>
      </w:r>
    </w:p>
    <w:p w14:paraId="351A1B3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igazgatási épület</w:t>
      </w:r>
    </w:p>
    <w:p w14:paraId="45925E9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kereskedelmi, szolgáltató, vendéglátó, szálláshely szolgáltató épület</w:t>
      </w:r>
    </w:p>
    <w:p w14:paraId="1B44031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egyházi, oktatási, nevelési, egészségügyi, szociális épület</w:t>
      </w:r>
    </w:p>
    <w:p w14:paraId="1B36D48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 sportépítmény.</w:t>
      </w:r>
    </w:p>
    <w:p w14:paraId="21843D1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16.§</w:t>
      </w:r>
      <w:r w:rsidRPr="00F77F8B">
        <w:rPr>
          <w:rFonts w:ascii="Times New Roman" w:hAnsi="Times New Roman" w:cs="Times New Roman"/>
          <w:sz w:val="24"/>
          <w:szCs w:val="24"/>
        </w:rPr>
        <w:t> Építési övezetre vonatkozó előírások:</w:t>
      </w:r>
    </w:p>
    <w:p w14:paraId="6927C94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 A megengedett legkisebb építménymagasság utcavonalra kerülő építmény esetén </w:t>
      </w:r>
      <w:r w:rsidRPr="00F77F8B">
        <w:rPr>
          <w:rFonts w:ascii="Times New Roman" w:hAnsi="Times New Roman" w:cs="Times New Roman"/>
          <w:b/>
          <w:bCs/>
          <w:sz w:val="24"/>
          <w:szCs w:val="24"/>
        </w:rPr>
        <w:t>3,0 m</w:t>
      </w:r>
      <w:r w:rsidRPr="00F77F8B">
        <w:rPr>
          <w:rFonts w:ascii="Times New Roman" w:hAnsi="Times New Roman" w:cs="Times New Roman"/>
          <w:sz w:val="24"/>
          <w:szCs w:val="24"/>
        </w:rPr>
        <w:t>.</w:t>
      </w:r>
    </w:p>
    <w:p w14:paraId="3662B98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w:t>
      </w:r>
      <w:bookmarkStart w:id="23" w:name="_ftnref_21"/>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"javascript:rendtool.footClickArchive(%22ftn_21%22);"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[23]</w:t>
      </w:r>
      <w:r w:rsidRPr="00F77F8B">
        <w:rPr>
          <w:rFonts w:ascii="Times New Roman" w:hAnsi="Times New Roman" w:cs="Times New Roman"/>
          <w:sz w:val="24"/>
          <w:szCs w:val="24"/>
        </w:rPr>
        <w:fldChar w:fldCharType="end"/>
      </w:r>
      <w:bookmarkEnd w:id="23"/>
      <w:r w:rsidRPr="00F77F8B">
        <w:rPr>
          <w:rFonts w:ascii="Times New Roman" w:hAnsi="Times New Roman" w:cs="Times New Roman"/>
          <w:sz w:val="24"/>
          <w:szCs w:val="24"/>
        </w:rPr>
        <w:t>A településközpont vegyes területekre vonatkozó övezeti előírásokat a 7. sz. melléklet tartalmazza.</w:t>
      </w:r>
    </w:p>
    <w:p w14:paraId="047399F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w:t>
      </w:r>
      <w:bookmarkStart w:id="24" w:name="_ftnref_22"/>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"javascript:rendtool.footClickArchive(%22ftn_22%22);"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[24]</w:t>
      </w:r>
      <w:r w:rsidRPr="00F77F8B">
        <w:rPr>
          <w:rFonts w:ascii="Times New Roman" w:hAnsi="Times New Roman" w:cs="Times New Roman"/>
          <w:sz w:val="24"/>
          <w:szCs w:val="24"/>
        </w:rPr>
        <w:fldChar w:fldCharType="end"/>
      </w:r>
      <w:bookmarkEnd w:id="24"/>
      <w:r w:rsidRPr="00F77F8B">
        <w:rPr>
          <w:rFonts w:ascii="Times New Roman" w:hAnsi="Times New Roman" w:cs="Times New Roman"/>
          <w:sz w:val="24"/>
          <w:szCs w:val="24"/>
        </w:rPr>
        <w:t> A településközponti vegyes területen az OTÉK 1. sz. mellékletének </w:t>
      </w:r>
      <w:r w:rsidRPr="00F77F8B">
        <w:rPr>
          <w:rFonts w:ascii="Times New Roman" w:hAnsi="Times New Roman" w:cs="Times New Roman"/>
          <w:i/>
          <w:iCs/>
          <w:sz w:val="24"/>
          <w:szCs w:val="24"/>
        </w:rPr>
        <w:t>67.</w:t>
      </w:r>
      <w:r w:rsidRPr="00F77F8B">
        <w:rPr>
          <w:rFonts w:ascii="Times New Roman" w:hAnsi="Times New Roman" w:cs="Times New Roman"/>
          <w:sz w:val="24"/>
          <w:szCs w:val="24"/>
        </w:rPr>
        <w:t> pontjában felsorolt melléképítmények közül -a, -c, -d, -e, -f, </w:t>
      </w:r>
      <w:r w:rsidRPr="00F77F8B">
        <w:rPr>
          <w:rFonts w:ascii="Times New Roman" w:hAnsi="Times New Roman" w:cs="Times New Roman"/>
          <w:i/>
          <w:iCs/>
          <w:sz w:val="24"/>
          <w:szCs w:val="24"/>
        </w:rPr>
        <w:t>-</w:t>
      </w:r>
      <w:proofErr w:type="gramStart"/>
      <w:r w:rsidRPr="00F77F8B">
        <w:rPr>
          <w:rFonts w:ascii="Times New Roman" w:hAnsi="Times New Roman" w:cs="Times New Roman"/>
          <w:i/>
          <w:iCs/>
          <w:sz w:val="24"/>
          <w:szCs w:val="24"/>
        </w:rPr>
        <w:t>j</w:t>
      </w:r>
      <w:r w:rsidRPr="00F77F8B">
        <w:rPr>
          <w:rFonts w:ascii="Times New Roman" w:hAnsi="Times New Roman" w:cs="Times New Roman"/>
          <w:sz w:val="24"/>
          <w:szCs w:val="24"/>
        </w:rPr>
        <w:t>  pont</w:t>
      </w:r>
      <w:proofErr w:type="gramEnd"/>
      <w:r w:rsidRPr="00F77F8B">
        <w:rPr>
          <w:rFonts w:ascii="Times New Roman" w:hAnsi="Times New Roman" w:cs="Times New Roman"/>
          <w:sz w:val="24"/>
          <w:szCs w:val="24"/>
        </w:rPr>
        <w:t xml:space="preserve"> alatt felsoroltak építhetők.</w:t>
      </w:r>
    </w:p>
    <w:p w14:paraId="1F668A70" w14:textId="77777777" w:rsidR="00F77F8B" w:rsidRDefault="00F77F8B" w:rsidP="00F77F8B">
      <w:pPr>
        <w:rPr>
          <w:rFonts w:ascii="Times New Roman" w:hAnsi="Times New Roman" w:cs="Times New Roman"/>
          <w:b/>
          <w:bCs/>
          <w:sz w:val="24"/>
          <w:szCs w:val="24"/>
        </w:rPr>
      </w:pPr>
    </w:p>
    <w:p w14:paraId="4B79320B" w14:textId="3BD9AC53"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Üdülőházas üdülőterület</w:t>
      </w:r>
    </w:p>
    <w:p w14:paraId="0381A0E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17.§</w:t>
      </w:r>
      <w:r w:rsidRPr="00F77F8B">
        <w:rPr>
          <w:rFonts w:ascii="Times New Roman" w:hAnsi="Times New Roman" w:cs="Times New Roman"/>
          <w:sz w:val="24"/>
          <w:szCs w:val="24"/>
        </w:rPr>
        <w:t> Általános előírások:</w:t>
      </w:r>
    </w:p>
    <w:p w14:paraId="1F0737C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 A területen olyan üdülőépületek, üdülőtáborok és kempingek helyezhetők el, amelyek elhelyezésük, méretük, kialakításuk és felszereltségük, valamint infrastrukturális ellátottságuk alapján az üdülési célú tartózkodásra alkalmasak, és amelyek túlnyomóan változó üdülői kör hosszabb tartózkodására alkalmasak.</w:t>
      </w:r>
    </w:p>
    <w:p w14:paraId="72F4AAE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lastRenderedPageBreak/>
        <w:t>(2) Az üdülőházas területen csak a terület igényei szerinti parkolók és garázsok helyezhetők el. A 3,5 t önsúlynál nehezebb tehergépjárművek számára parkoló vagy garázs nem helyezhető el.</w:t>
      </w:r>
    </w:p>
    <w:p w14:paraId="2F4D74A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 A megengedett legnagyobb szintterület sűrűség 0,6.</w:t>
      </w:r>
    </w:p>
    <w:p w14:paraId="4980F39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 A megengedett legkisebb zöldfelület aránya 70 %.</w:t>
      </w:r>
    </w:p>
    <w:p w14:paraId="730D1E2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(5) A megengedett legkisebb építménymagasság utcavonalra kerülő építmény esetén </w:t>
      </w:r>
      <w:r w:rsidRPr="00F77F8B">
        <w:rPr>
          <w:rFonts w:ascii="Times New Roman" w:hAnsi="Times New Roman" w:cs="Times New Roman"/>
          <w:b/>
          <w:bCs/>
          <w:sz w:val="24"/>
          <w:szCs w:val="24"/>
        </w:rPr>
        <w:t>3,0 m</w:t>
      </w:r>
      <w:r w:rsidRPr="00F77F8B">
        <w:rPr>
          <w:rFonts w:ascii="Times New Roman" w:hAnsi="Times New Roman" w:cs="Times New Roman"/>
          <w:sz w:val="24"/>
          <w:szCs w:val="24"/>
        </w:rPr>
        <w:t>.</w:t>
      </w:r>
    </w:p>
    <w:p w14:paraId="594995A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18.§</w:t>
      </w:r>
      <w:r w:rsidRPr="00F77F8B">
        <w:rPr>
          <w:rFonts w:ascii="Times New Roman" w:hAnsi="Times New Roman" w:cs="Times New Roman"/>
          <w:sz w:val="24"/>
          <w:szCs w:val="24"/>
        </w:rPr>
        <w:t> Építési övezetre vonatkozó előírások:</w:t>
      </w:r>
    </w:p>
    <w:p w14:paraId="76FF146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(1) A Szabályozási Terv a területfelhasználási egységet az </w:t>
      </w:r>
      <w:proofErr w:type="spellStart"/>
      <w:r w:rsidRPr="00F77F8B">
        <w:rPr>
          <w:rFonts w:ascii="Times New Roman" w:hAnsi="Times New Roman" w:cs="Times New Roman"/>
          <w:sz w:val="24"/>
          <w:szCs w:val="24"/>
        </w:rPr>
        <w:t>Üü</w:t>
      </w:r>
      <w:proofErr w:type="spellEnd"/>
      <w:r w:rsidRPr="00F77F8B">
        <w:rPr>
          <w:rFonts w:ascii="Times New Roman" w:hAnsi="Times New Roman" w:cs="Times New Roman"/>
          <w:sz w:val="24"/>
          <w:szCs w:val="24"/>
        </w:rPr>
        <w:t xml:space="preserve"> jelű építési övezetbe sorolja.</w:t>
      </w:r>
    </w:p>
    <w:p w14:paraId="32BE094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 </w:t>
      </w:r>
      <w:r w:rsidRPr="00F77F8B">
        <w:rPr>
          <w:rFonts w:ascii="Times New Roman" w:hAnsi="Times New Roman" w:cs="Times New Roman"/>
          <w:b/>
          <w:bCs/>
          <w:sz w:val="24"/>
          <w:szCs w:val="24"/>
        </w:rPr>
        <w:t>Üü-SZ-10-7,5-2500 </w:t>
      </w:r>
      <w:r w:rsidRPr="00F77F8B">
        <w:rPr>
          <w:rFonts w:ascii="Times New Roman" w:hAnsi="Times New Roman" w:cs="Times New Roman"/>
          <w:sz w:val="24"/>
          <w:szCs w:val="24"/>
        </w:rPr>
        <w:t>üdülőházas területre vonatkozó övezeti előírás:</w:t>
      </w:r>
    </w:p>
    <w:p w14:paraId="3F77F28B" w14:textId="77777777" w:rsidR="00F77F8B" w:rsidRPr="00F77F8B" w:rsidRDefault="00F77F8B" w:rsidP="00F77F8B">
      <w:pPr>
        <w:jc w:val="both"/>
        <w:rPr>
          <w:rFonts w:ascii="Times New Roman" w:hAnsi="Times New Roman" w:cs="Times New Roman"/>
          <w:sz w:val="24"/>
          <w:szCs w:val="24"/>
        </w:rPr>
      </w:pPr>
    </w:p>
    <w:p w14:paraId="77A085F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beépítés módja                                             </w:t>
      </w:r>
      <w:proofErr w:type="spellStart"/>
      <w:r w:rsidRPr="00F77F8B">
        <w:rPr>
          <w:rFonts w:ascii="Times New Roman" w:hAnsi="Times New Roman" w:cs="Times New Roman"/>
          <w:sz w:val="24"/>
          <w:szCs w:val="24"/>
        </w:rPr>
        <w:t>szabadonálló</w:t>
      </w:r>
      <w:proofErr w:type="spellEnd"/>
    </w:p>
    <w:p w14:paraId="6440AC9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w:t>
      </w:r>
      <w:proofErr w:type="gramStart"/>
      <w:r w:rsidRPr="00F77F8B">
        <w:rPr>
          <w:rFonts w:ascii="Times New Roman" w:hAnsi="Times New Roman" w:cs="Times New Roman"/>
          <w:b/>
          <w:bCs/>
          <w:sz w:val="24"/>
          <w:szCs w:val="24"/>
        </w:rPr>
        <w:t>előkert: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15,0 m</w:t>
      </w:r>
    </w:p>
    <w:p w14:paraId="202A4F4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w:t>
      </w:r>
      <w:proofErr w:type="gramStart"/>
      <w:r w:rsidRPr="00F77F8B">
        <w:rPr>
          <w:rFonts w:ascii="Times New Roman" w:hAnsi="Times New Roman" w:cs="Times New Roman"/>
          <w:b/>
          <w:bCs/>
          <w:sz w:val="24"/>
          <w:szCs w:val="24"/>
        </w:rPr>
        <w:t>oldalkert: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15,0 m</w:t>
      </w:r>
    </w:p>
    <w:p w14:paraId="122F837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saroktelek </w:t>
      </w:r>
      <w:proofErr w:type="gramStart"/>
      <w:r w:rsidRPr="00F77F8B">
        <w:rPr>
          <w:rFonts w:ascii="Times New Roman" w:hAnsi="Times New Roman" w:cs="Times New Roman"/>
          <w:b/>
          <w:bCs/>
          <w:sz w:val="24"/>
          <w:szCs w:val="24"/>
        </w:rPr>
        <w:t>estén: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15,0 m (az utcával párhuzamosan)</w:t>
      </w:r>
    </w:p>
    <w:p w14:paraId="43D3936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 xml:space="preserve">telek min. </w:t>
      </w:r>
      <w:proofErr w:type="gramStart"/>
      <w:r w:rsidRPr="00F77F8B">
        <w:rPr>
          <w:rFonts w:ascii="Times New Roman" w:hAnsi="Times New Roman" w:cs="Times New Roman"/>
          <w:b/>
          <w:bCs/>
          <w:sz w:val="24"/>
          <w:szCs w:val="24"/>
        </w:rPr>
        <w:t>szélessége: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30 m</w:t>
      </w:r>
    </w:p>
    <w:p w14:paraId="26CA6CC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 xml:space="preserve">telek min. </w:t>
      </w:r>
      <w:proofErr w:type="gramStart"/>
      <w:r w:rsidRPr="00F77F8B">
        <w:rPr>
          <w:rFonts w:ascii="Times New Roman" w:hAnsi="Times New Roman" w:cs="Times New Roman"/>
          <w:b/>
          <w:bCs/>
          <w:sz w:val="24"/>
          <w:szCs w:val="24"/>
        </w:rPr>
        <w:t>mélysége: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50 m</w:t>
      </w:r>
    </w:p>
    <w:p w14:paraId="3EBABA2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min telek </w:t>
      </w:r>
      <w:proofErr w:type="gramStart"/>
      <w:r w:rsidRPr="00F77F8B">
        <w:rPr>
          <w:rFonts w:ascii="Times New Roman" w:hAnsi="Times New Roman" w:cs="Times New Roman"/>
          <w:b/>
          <w:bCs/>
          <w:sz w:val="24"/>
          <w:szCs w:val="24"/>
        </w:rPr>
        <w:t>terület: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2500 m</w:t>
      </w:r>
      <w:r w:rsidRPr="00F77F8B">
        <w:rPr>
          <w:rFonts w:ascii="Times New Roman" w:hAnsi="Times New Roman" w:cs="Times New Roman"/>
          <w:sz w:val="24"/>
          <w:szCs w:val="24"/>
          <w:vertAlign w:val="superscript"/>
        </w:rPr>
        <w:t>2</w:t>
      </w:r>
    </w:p>
    <w:p w14:paraId="1C84FB3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beépítési </w:t>
      </w:r>
      <w:proofErr w:type="gramStart"/>
      <w:r w:rsidRPr="00F77F8B">
        <w:rPr>
          <w:rFonts w:ascii="Times New Roman" w:hAnsi="Times New Roman" w:cs="Times New Roman"/>
          <w:b/>
          <w:bCs/>
          <w:sz w:val="24"/>
          <w:szCs w:val="24"/>
        </w:rPr>
        <w: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10 %</w:t>
      </w:r>
    </w:p>
    <w:p w14:paraId="34A5F63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legnagyobb </w:t>
      </w:r>
      <w:proofErr w:type="gramStart"/>
      <w:r w:rsidRPr="00F77F8B">
        <w:rPr>
          <w:rFonts w:ascii="Times New Roman" w:hAnsi="Times New Roman" w:cs="Times New Roman"/>
          <w:b/>
          <w:bCs/>
          <w:sz w:val="24"/>
          <w:szCs w:val="24"/>
        </w:rPr>
        <w:t>építménymagasság:</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7,5 m</w:t>
      </w:r>
    </w:p>
    <w:p w14:paraId="5DE2C31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legkisebb zöldfel. aránya</w:t>
      </w:r>
      <w:r w:rsidRPr="00F77F8B">
        <w:rPr>
          <w:rFonts w:ascii="Times New Roman" w:hAnsi="Times New Roman" w:cs="Times New Roman"/>
          <w:sz w:val="24"/>
          <w:szCs w:val="24"/>
        </w:rPr>
        <w:t>                             70 %</w:t>
      </w:r>
    </w:p>
    <w:p w14:paraId="5F641F6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szintterület sűrűség</w:t>
      </w:r>
      <w:r w:rsidRPr="00F77F8B">
        <w:rPr>
          <w:rFonts w:ascii="Times New Roman" w:hAnsi="Times New Roman" w:cs="Times New Roman"/>
          <w:sz w:val="24"/>
          <w:szCs w:val="24"/>
        </w:rPr>
        <w:t>                                      0,6.</w:t>
      </w:r>
    </w:p>
    <w:p w14:paraId="3AC8EB30" w14:textId="77777777" w:rsidR="00F77F8B" w:rsidRDefault="00F77F8B" w:rsidP="00F77F8B">
      <w:pPr>
        <w:rPr>
          <w:rFonts w:ascii="Times New Roman" w:hAnsi="Times New Roman" w:cs="Times New Roman"/>
          <w:b/>
          <w:bCs/>
          <w:sz w:val="24"/>
          <w:szCs w:val="24"/>
        </w:rPr>
      </w:pPr>
    </w:p>
    <w:p w14:paraId="19C9651B" w14:textId="242BC752"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Kereskedelmi, szolgáltató terület</w:t>
      </w:r>
    </w:p>
    <w:p w14:paraId="5E38861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19. §</w:t>
      </w:r>
      <w:r w:rsidRPr="00F77F8B">
        <w:rPr>
          <w:rFonts w:ascii="Times New Roman" w:hAnsi="Times New Roman" w:cs="Times New Roman"/>
          <w:sz w:val="24"/>
          <w:szCs w:val="24"/>
        </w:rPr>
        <w:t> Általános előírások:</w:t>
      </w:r>
    </w:p>
    <w:p w14:paraId="397CEC8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 Elsődlegesen nem jelentős zavaró hatású, gazdasági célú építmények elhelyezésére kijelölt terület.</w:t>
      </w:r>
    </w:p>
    <w:p w14:paraId="088BF96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w:t>
      </w:r>
      <w:bookmarkStart w:id="25" w:name="_ftnref_23"/>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"javascript:rendtool.footClickArchive(%22ftn_23%22);"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[25]</w:t>
      </w:r>
      <w:r w:rsidRPr="00F77F8B">
        <w:rPr>
          <w:rFonts w:ascii="Times New Roman" w:hAnsi="Times New Roman" w:cs="Times New Roman"/>
          <w:sz w:val="24"/>
          <w:szCs w:val="24"/>
        </w:rPr>
        <w:fldChar w:fldCharType="end"/>
      </w:r>
      <w:bookmarkEnd w:id="25"/>
      <w:r w:rsidRPr="00F77F8B">
        <w:rPr>
          <w:rFonts w:ascii="Times New Roman" w:hAnsi="Times New Roman" w:cs="Times New Roman"/>
          <w:sz w:val="24"/>
          <w:szCs w:val="24"/>
        </w:rPr>
        <w:t>  A területen önálló épületben, vagy vegyes rendeltetésű épületben az alábbi rendeltetésű egységek helyezhetők el:</w:t>
      </w:r>
    </w:p>
    <w:p w14:paraId="7CEAA00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minden nem jelentős zavaró hatású gazdasági célú egység</w:t>
      </w:r>
    </w:p>
    <w:p w14:paraId="500A29A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lakás csak gazdasági célú épületben</w:t>
      </w:r>
    </w:p>
    <w:p w14:paraId="30ED928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igazgatási egység</w:t>
      </w:r>
    </w:p>
    <w:p w14:paraId="251A7C1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parkolóház, üzemanyagtöltő</w:t>
      </w:r>
    </w:p>
    <w:p w14:paraId="04164EC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 sportépítmény.</w:t>
      </w:r>
    </w:p>
    <w:p w14:paraId="66D9D1E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lastRenderedPageBreak/>
        <w:t>20.§</w:t>
      </w:r>
      <w:r w:rsidRPr="00F77F8B">
        <w:rPr>
          <w:rFonts w:ascii="Times New Roman" w:hAnsi="Times New Roman" w:cs="Times New Roman"/>
          <w:sz w:val="24"/>
          <w:szCs w:val="24"/>
        </w:rPr>
        <w:t> Építési övezetekre vonatkozó előírások:</w:t>
      </w:r>
    </w:p>
    <w:p w14:paraId="4D569D6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 A megengedett legkisebb építménymagasság utcavonalra kerülő építmény esetén </w:t>
      </w:r>
      <w:r w:rsidRPr="00F77F8B">
        <w:rPr>
          <w:rFonts w:ascii="Times New Roman" w:hAnsi="Times New Roman" w:cs="Times New Roman"/>
          <w:b/>
          <w:bCs/>
          <w:sz w:val="24"/>
          <w:szCs w:val="24"/>
        </w:rPr>
        <w:t>3,0 m</w:t>
      </w:r>
      <w:r w:rsidRPr="00F77F8B">
        <w:rPr>
          <w:rFonts w:ascii="Times New Roman" w:hAnsi="Times New Roman" w:cs="Times New Roman"/>
          <w:sz w:val="24"/>
          <w:szCs w:val="24"/>
        </w:rPr>
        <w:t>.</w:t>
      </w:r>
    </w:p>
    <w:p w14:paraId="0EE1566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 </w:t>
      </w:r>
      <w:r w:rsidRPr="00F77F8B">
        <w:rPr>
          <w:rFonts w:ascii="Times New Roman" w:hAnsi="Times New Roman" w:cs="Times New Roman"/>
          <w:b/>
          <w:bCs/>
          <w:sz w:val="24"/>
          <w:szCs w:val="24"/>
        </w:rPr>
        <w:t>Gksz-SZ-40-7,5-5000 </w:t>
      </w:r>
      <w:r w:rsidRPr="00F77F8B">
        <w:rPr>
          <w:rFonts w:ascii="Times New Roman" w:hAnsi="Times New Roman" w:cs="Times New Roman"/>
          <w:sz w:val="24"/>
          <w:szCs w:val="24"/>
        </w:rPr>
        <w:t>kereskedelmi, szolgáltató területre vonatkozó övezeti előírás:</w:t>
      </w:r>
    </w:p>
    <w:p w14:paraId="75BB9888" w14:textId="77777777" w:rsidR="00F77F8B" w:rsidRPr="00F77F8B" w:rsidRDefault="00F77F8B" w:rsidP="00F77F8B">
      <w:pPr>
        <w:jc w:val="both"/>
        <w:rPr>
          <w:rFonts w:ascii="Times New Roman" w:hAnsi="Times New Roman" w:cs="Times New Roman"/>
          <w:sz w:val="24"/>
          <w:szCs w:val="24"/>
        </w:rPr>
      </w:pPr>
    </w:p>
    <w:p w14:paraId="38D79CA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beépítés módja                                             </w:t>
      </w:r>
      <w:proofErr w:type="spellStart"/>
      <w:r w:rsidRPr="00F77F8B">
        <w:rPr>
          <w:rFonts w:ascii="Times New Roman" w:hAnsi="Times New Roman" w:cs="Times New Roman"/>
          <w:sz w:val="24"/>
          <w:szCs w:val="24"/>
        </w:rPr>
        <w:t>szabadonálló</w:t>
      </w:r>
      <w:proofErr w:type="spellEnd"/>
    </w:p>
    <w:p w14:paraId="42A2A20B"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w:t>
      </w:r>
      <w:proofErr w:type="gramStart"/>
      <w:r w:rsidRPr="00F77F8B">
        <w:rPr>
          <w:rFonts w:ascii="Times New Roman" w:hAnsi="Times New Roman" w:cs="Times New Roman"/>
          <w:b/>
          <w:bCs/>
          <w:sz w:val="24"/>
          <w:szCs w:val="24"/>
        </w:rPr>
        <w:t>előkert: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14,0 m</w:t>
      </w:r>
    </w:p>
    <w:p w14:paraId="742F49D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w:t>
      </w:r>
      <w:proofErr w:type="gramStart"/>
      <w:r w:rsidRPr="00F77F8B">
        <w:rPr>
          <w:rFonts w:ascii="Times New Roman" w:hAnsi="Times New Roman" w:cs="Times New Roman"/>
          <w:b/>
          <w:bCs/>
          <w:sz w:val="24"/>
          <w:szCs w:val="24"/>
        </w:rPr>
        <w:t>oldalkert: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10,0 m</w:t>
      </w:r>
    </w:p>
    <w:p w14:paraId="5531F3F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saroktelek </w:t>
      </w:r>
      <w:proofErr w:type="gramStart"/>
      <w:r w:rsidRPr="00F77F8B">
        <w:rPr>
          <w:rFonts w:ascii="Times New Roman" w:hAnsi="Times New Roman" w:cs="Times New Roman"/>
          <w:b/>
          <w:bCs/>
          <w:sz w:val="24"/>
          <w:szCs w:val="24"/>
        </w:rPr>
        <w:t>estén: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10,0 m (az utcával párhuzamosan)</w:t>
      </w:r>
    </w:p>
    <w:p w14:paraId="7868F94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 xml:space="preserve">telek min. </w:t>
      </w:r>
      <w:proofErr w:type="gramStart"/>
      <w:r w:rsidRPr="00F77F8B">
        <w:rPr>
          <w:rFonts w:ascii="Times New Roman" w:hAnsi="Times New Roman" w:cs="Times New Roman"/>
          <w:b/>
          <w:bCs/>
          <w:sz w:val="24"/>
          <w:szCs w:val="24"/>
        </w:rPr>
        <w:t>szélessége: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25 m</w:t>
      </w:r>
    </w:p>
    <w:p w14:paraId="6E2F517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 xml:space="preserve">telek min. </w:t>
      </w:r>
      <w:proofErr w:type="gramStart"/>
      <w:r w:rsidRPr="00F77F8B">
        <w:rPr>
          <w:rFonts w:ascii="Times New Roman" w:hAnsi="Times New Roman" w:cs="Times New Roman"/>
          <w:b/>
          <w:bCs/>
          <w:sz w:val="24"/>
          <w:szCs w:val="24"/>
        </w:rPr>
        <w:t>mélysége: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60 m</w:t>
      </w:r>
    </w:p>
    <w:p w14:paraId="2854F8B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min telek </w:t>
      </w:r>
      <w:proofErr w:type="gramStart"/>
      <w:r w:rsidRPr="00F77F8B">
        <w:rPr>
          <w:rFonts w:ascii="Times New Roman" w:hAnsi="Times New Roman" w:cs="Times New Roman"/>
          <w:b/>
          <w:bCs/>
          <w:sz w:val="24"/>
          <w:szCs w:val="24"/>
        </w:rPr>
        <w:t>terület: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5000 m</w:t>
      </w:r>
      <w:r w:rsidRPr="00F77F8B">
        <w:rPr>
          <w:rFonts w:ascii="Times New Roman" w:hAnsi="Times New Roman" w:cs="Times New Roman"/>
          <w:sz w:val="24"/>
          <w:szCs w:val="24"/>
          <w:vertAlign w:val="superscript"/>
        </w:rPr>
        <w:t>2</w:t>
      </w:r>
    </w:p>
    <w:p w14:paraId="5ED5ED5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beépítési </w:t>
      </w:r>
      <w:proofErr w:type="gramStart"/>
      <w:r w:rsidRPr="00F77F8B">
        <w:rPr>
          <w:rFonts w:ascii="Times New Roman" w:hAnsi="Times New Roman" w:cs="Times New Roman"/>
          <w:b/>
          <w:bCs/>
          <w:sz w:val="24"/>
          <w:szCs w:val="24"/>
        </w:rPr>
        <w: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40%</w:t>
      </w:r>
    </w:p>
    <w:p w14:paraId="4FFE847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legnagyobb </w:t>
      </w:r>
      <w:proofErr w:type="gramStart"/>
      <w:r w:rsidRPr="00F77F8B">
        <w:rPr>
          <w:rFonts w:ascii="Times New Roman" w:hAnsi="Times New Roman" w:cs="Times New Roman"/>
          <w:b/>
          <w:bCs/>
          <w:sz w:val="24"/>
          <w:szCs w:val="24"/>
        </w:rPr>
        <w:t>építménymagasság:</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7,5 m</w:t>
      </w:r>
    </w:p>
    <w:p w14:paraId="722D622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            szintterület sűrűség</w:t>
      </w:r>
      <w:r w:rsidRPr="00F77F8B">
        <w:rPr>
          <w:rFonts w:ascii="Times New Roman" w:hAnsi="Times New Roman" w:cs="Times New Roman"/>
          <w:sz w:val="24"/>
          <w:szCs w:val="24"/>
        </w:rPr>
        <w:t>                                      2,0</w:t>
      </w:r>
    </w:p>
    <w:p w14:paraId="521AB16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legkisebb zöldfel. aránya </w:t>
      </w:r>
      <w:r w:rsidRPr="00F77F8B">
        <w:rPr>
          <w:rFonts w:ascii="Times New Roman" w:hAnsi="Times New Roman" w:cs="Times New Roman"/>
          <w:sz w:val="24"/>
          <w:szCs w:val="24"/>
        </w:rPr>
        <w:t>                            20 %</w:t>
      </w:r>
    </w:p>
    <w:p w14:paraId="6515A53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 Az övezetek területén építmények a szabályozási előírások és a SZT együttes alkalmazásával helyezhetők el.</w:t>
      </w:r>
    </w:p>
    <w:p w14:paraId="0A6F600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w:t>
      </w:r>
      <w:bookmarkStart w:id="26" w:name="_ftnref_5"/>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"javascript:rendtool.footClickArchive(%22ftn_5%22);"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[26]</w:t>
      </w:r>
      <w:r w:rsidRPr="00F77F8B">
        <w:rPr>
          <w:rFonts w:ascii="Times New Roman" w:hAnsi="Times New Roman" w:cs="Times New Roman"/>
          <w:sz w:val="24"/>
          <w:szCs w:val="24"/>
        </w:rPr>
        <w:fldChar w:fldCharType="end"/>
      </w:r>
      <w:bookmarkEnd w:id="26"/>
      <w:r w:rsidRPr="00F77F8B">
        <w:rPr>
          <w:rFonts w:ascii="Times New Roman" w:hAnsi="Times New Roman" w:cs="Times New Roman"/>
          <w:sz w:val="24"/>
          <w:szCs w:val="24"/>
        </w:rPr>
        <w:t> A </w:t>
      </w:r>
      <w:r w:rsidRPr="00F77F8B">
        <w:rPr>
          <w:rFonts w:ascii="Times New Roman" w:hAnsi="Times New Roman" w:cs="Times New Roman"/>
          <w:b/>
          <w:bCs/>
          <w:sz w:val="24"/>
          <w:szCs w:val="24"/>
        </w:rPr>
        <w:t>Gksz-SZ-30-5,5-2000 </w:t>
      </w:r>
      <w:r w:rsidRPr="00F77F8B">
        <w:rPr>
          <w:rFonts w:ascii="Times New Roman" w:hAnsi="Times New Roman" w:cs="Times New Roman"/>
          <w:sz w:val="24"/>
          <w:szCs w:val="24"/>
        </w:rPr>
        <w:t>kereskedelmi, szolgáltató területre vonatkozó övezeti előírás:</w:t>
      </w:r>
    </w:p>
    <w:p w14:paraId="6DC2F554" w14:textId="77777777" w:rsidR="00F77F8B" w:rsidRPr="00F77F8B" w:rsidRDefault="00F77F8B" w:rsidP="00F77F8B">
      <w:pPr>
        <w:jc w:val="both"/>
        <w:rPr>
          <w:rFonts w:ascii="Times New Roman" w:hAnsi="Times New Roman" w:cs="Times New Roman"/>
          <w:sz w:val="24"/>
          <w:szCs w:val="24"/>
        </w:rPr>
      </w:pPr>
    </w:p>
    <w:p w14:paraId="6B4A981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beépítés módja                                               </w:t>
      </w:r>
      <w:proofErr w:type="spellStart"/>
      <w:r w:rsidRPr="00F77F8B">
        <w:rPr>
          <w:rFonts w:ascii="Times New Roman" w:hAnsi="Times New Roman" w:cs="Times New Roman"/>
          <w:sz w:val="24"/>
          <w:szCs w:val="24"/>
        </w:rPr>
        <w:t>szabadonálló</w:t>
      </w:r>
      <w:proofErr w:type="spellEnd"/>
    </w:p>
    <w:p w14:paraId="27B99ED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w:t>
      </w:r>
      <w:proofErr w:type="gramStart"/>
      <w:r w:rsidRPr="00F77F8B">
        <w:rPr>
          <w:rFonts w:ascii="Times New Roman" w:hAnsi="Times New Roman" w:cs="Times New Roman"/>
          <w:b/>
          <w:bCs/>
          <w:sz w:val="24"/>
          <w:szCs w:val="24"/>
        </w:rPr>
        <w:t>előkert: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minimum 5,0 m</w:t>
      </w:r>
    </w:p>
    <w:p w14:paraId="171095E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w:t>
      </w:r>
      <w:proofErr w:type="gramStart"/>
      <w:r w:rsidRPr="00F77F8B">
        <w:rPr>
          <w:rFonts w:ascii="Times New Roman" w:hAnsi="Times New Roman" w:cs="Times New Roman"/>
          <w:b/>
          <w:bCs/>
          <w:sz w:val="24"/>
          <w:szCs w:val="24"/>
        </w:rPr>
        <w:t>oldalkert: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5,50 m</w:t>
      </w:r>
    </w:p>
    <w:p w14:paraId="7252631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saroktelek </w:t>
      </w:r>
      <w:proofErr w:type="gramStart"/>
      <w:r w:rsidRPr="00F77F8B">
        <w:rPr>
          <w:rFonts w:ascii="Times New Roman" w:hAnsi="Times New Roman" w:cs="Times New Roman"/>
          <w:b/>
          <w:bCs/>
          <w:sz w:val="24"/>
          <w:szCs w:val="24"/>
        </w:rPr>
        <w:t>estén: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5,0 m (az utcával párhuzamosan)</w:t>
      </w:r>
    </w:p>
    <w:p w14:paraId="5DAFD2A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 xml:space="preserve">telek min. </w:t>
      </w:r>
      <w:proofErr w:type="gramStart"/>
      <w:r w:rsidRPr="00F77F8B">
        <w:rPr>
          <w:rFonts w:ascii="Times New Roman" w:hAnsi="Times New Roman" w:cs="Times New Roman"/>
          <w:b/>
          <w:bCs/>
          <w:sz w:val="24"/>
          <w:szCs w:val="24"/>
        </w:rPr>
        <w:t>szélessége: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25 m</w:t>
      </w:r>
    </w:p>
    <w:p w14:paraId="3D31292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 xml:space="preserve">telek min. </w:t>
      </w:r>
      <w:proofErr w:type="gramStart"/>
      <w:r w:rsidRPr="00F77F8B">
        <w:rPr>
          <w:rFonts w:ascii="Times New Roman" w:hAnsi="Times New Roman" w:cs="Times New Roman"/>
          <w:b/>
          <w:bCs/>
          <w:sz w:val="24"/>
          <w:szCs w:val="24"/>
        </w:rPr>
        <w:t>mélysége: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kialakult</w:t>
      </w:r>
    </w:p>
    <w:p w14:paraId="2204D13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min telek </w:t>
      </w:r>
      <w:proofErr w:type="gramStart"/>
      <w:r w:rsidRPr="00F77F8B">
        <w:rPr>
          <w:rFonts w:ascii="Times New Roman" w:hAnsi="Times New Roman" w:cs="Times New Roman"/>
          <w:b/>
          <w:bCs/>
          <w:sz w:val="24"/>
          <w:szCs w:val="24"/>
        </w:rPr>
        <w:t>terület: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2000 m</w:t>
      </w:r>
      <w:r w:rsidRPr="00F77F8B">
        <w:rPr>
          <w:rFonts w:ascii="Times New Roman" w:hAnsi="Times New Roman" w:cs="Times New Roman"/>
          <w:sz w:val="24"/>
          <w:szCs w:val="24"/>
          <w:vertAlign w:val="superscript"/>
        </w:rPr>
        <w:t>2</w:t>
      </w:r>
    </w:p>
    <w:p w14:paraId="2DDB74E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beépítési </w:t>
      </w:r>
      <w:proofErr w:type="gramStart"/>
      <w:r w:rsidRPr="00F77F8B">
        <w:rPr>
          <w:rFonts w:ascii="Times New Roman" w:hAnsi="Times New Roman" w:cs="Times New Roman"/>
          <w:b/>
          <w:bCs/>
          <w:sz w:val="24"/>
          <w:szCs w:val="24"/>
        </w:rPr>
        <w: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30%</w:t>
      </w:r>
    </w:p>
    <w:p w14:paraId="5720FC7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legnagyobb </w:t>
      </w:r>
      <w:proofErr w:type="gramStart"/>
      <w:r w:rsidRPr="00F77F8B">
        <w:rPr>
          <w:rFonts w:ascii="Times New Roman" w:hAnsi="Times New Roman" w:cs="Times New Roman"/>
          <w:b/>
          <w:bCs/>
          <w:sz w:val="24"/>
          <w:szCs w:val="24"/>
        </w:rPr>
        <w:t>építménymagasság:</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5,5 m</w:t>
      </w:r>
    </w:p>
    <w:p w14:paraId="27832C3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            szintterület sűrűség</w:t>
      </w:r>
      <w:r w:rsidRPr="00F77F8B">
        <w:rPr>
          <w:rFonts w:ascii="Times New Roman" w:hAnsi="Times New Roman" w:cs="Times New Roman"/>
          <w:sz w:val="24"/>
          <w:szCs w:val="24"/>
        </w:rPr>
        <w:t>                                       2,0</w:t>
      </w:r>
    </w:p>
    <w:p w14:paraId="6E43130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legkisebb zöldfel. aránya </w:t>
      </w:r>
      <w:r w:rsidRPr="00F77F8B">
        <w:rPr>
          <w:rFonts w:ascii="Times New Roman" w:hAnsi="Times New Roman" w:cs="Times New Roman"/>
          <w:sz w:val="24"/>
          <w:szCs w:val="24"/>
        </w:rPr>
        <w:t>                              20 %.</w:t>
      </w:r>
    </w:p>
    <w:p w14:paraId="1E3E4C2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lastRenderedPageBreak/>
        <w:t>A 394 hrsz ingatlan megközelítését szolgáló gépjármű-közlekedésre alkalmas közúti kapcsolat csak a 80/1 hrsz Széchenyi utca felől létesíthető.”</w:t>
      </w:r>
    </w:p>
    <w:p w14:paraId="56FC9F87" w14:textId="77777777" w:rsidR="00F77F8B" w:rsidRPr="00F77F8B" w:rsidRDefault="00F77F8B" w:rsidP="00F77F8B">
      <w:pPr>
        <w:rPr>
          <w:rFonts w:ascii="Times New Roman" w:hAnsi="Times New Roman" w:cs="Times New Roman"/>
          <w:sz w:val="24"/>
          <w:szCs w:val="24"/>
        </w:rPr>
      </w:pPr>
      <w:r w:rsidRPr="00F77F8B">
        <w:rPr>
          <w:rFonts w:ascii="Times New Roman" w:hAnsi="Times New Roman" w:cs="Times New Roman"/>
          <w:sz w:val="24"/>
          <w:szCs w:val="24"/>
        </w:rPr>
        <w:t>   </w:t>
      </w:r>
    </w:p>
    <w:p w14:paraId="50454F7C" w14:textId="3E8A54A1"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Különleges terület</w:t>
      </w:r>
    </w:p>
    <w:p w14:paraId="0E072E4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21.§</w:t>
      </w:r>
      <w:r w:rsidRPr="00F77F8B">
        <w:rPr>
          <w:rFonts w:ascii="Times New Roman" w:hAnsi="Times New Roman" w:cs="Times New Roman"/>
          <w:sz w:val="24"/>
          <w:szCs w:val="24"/>
        </w:rPr>
        <w:t> Általános előírások:</w:t>
      </w:r>
    </w:p>
    <w:p w14:paraId="44861DC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 A település különleges területébe azok a területek tartoznak, amelyek a rajtuk elhelyezendő építmények különlegessége miatt a Rendelet 11.§; 12.§; 13.§; 14.§; 15.§; 16.§; 17; 18.§-ok szerinti területektől eltérő területek.</w:t>
      </w:r>
    </w:p>
    <w:p w14:paraId="6831FF1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Az egyes területeket csak az ott megjelölt célra lehet felhasználni:</w:t>
      </w:r>
    </w:p>
    <w:p w14:paraId="6112EE7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K-T</w:t>
      </w:r>
      <w:r w:rsidRPr="00F77F8B">
        <w:rPr>
          <w:rFonts w:ascii="Times New Roman" w:hAnsi="Times New Roman" w:cs="Times New Roman"/>
          <w:sz w:val="24"/>
          <w:szCs w:val="24"/>
        </w:rPr>
        <w:t> temető terület,</w:t>
      </w:r>
    </w:p>
    <w:p w14:paraId="2E541DE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KK</w:t>
      </w:r>
      <w:r w:rsidRPr="00F77F8B">
        <w:rPr>
          <w:rFonts w:ascii="Times New Roman" w:hAnsi="Times New Roman" w:cs="Times New Roman"/>
          <w:sz w:val="24"/>
          <w:szCs w:val="24"/>
        </w:rPr>
        <w:t> kastély terület</w:t>
      </w:r>
    </w:p>
    <w:p w14:paraId="6C0C27B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KS</w:t>
      </w:r>
      <w:r w:rsidRPr="00F77F8B">
        <w:rPr>
          <w:rFonts w:ascii="Times New Roman" w:hAnsi="Times New Roman" w:cs="Times New Roman"/>
          <w:sz w:val="24"/>
          <w:szCs w:val="24"/>
        </w:rPr>
        <w:t> sport terület.</w:t>
      </w:r>
    </w:p>
    <w:p w14:paraId="295CA0E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w:t>
      </w:r>
      <w:bookmarkStart w:id="27" w:name="_ftnref_24"/>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"javascript:rendtool.footClickArchive(%22ftn_24%22);"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[27]</w:t>
      </w:r>
      <w:r w:rsidRPr="00F77F8B">
        <w:rPr>
          <w:rFonts w:ascii="Times New Roman" w:hAnsi="Times New Roman" w:cs="Times New Roman"/>
          <w:sz w:val="24"/>
          <w:szCs w:val="24"/>
        </w:rPr>
        <w:fldChar w:fldCharType="end"/>
      </w:r>
      <w:bookmarkEnd w:id="27"/>
      <w:r w:rsidRPr="00F77F8B">
        <w:rPr>
          <w:rFonts w:ascii="Times New Roman" w:hAnsi="Times New Roman" w:cs="Times New Roman"/>
          <w:sz w:val="24"/>
          <w:szCs w:val="24"/>
        </w:rPr>
        <w:t> A temető különleges területen elhelyezhető építmények:</w:t>
      </w:r>
    </w:p>
    <w:p w14:paraId="6195767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kegyeleti célú építmények</w:t>
      </w:r>
    </w:p>
    <w:p w14:paraId="3DEF789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egyházi épület</w:t>
      </w:r>
    </w:p>
    <w:p w14:paraId="26F146B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terület fenntartását szolgáló épület</w:t>
      </w:r>
    </w:p>
    <w:p w14:paraId="1133A85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szobor, dísztárgy</w:t>
      </w:r>
    </w:p>
    <w:p w14:paraId="05CEBA4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 pihenést szolgáló építmény.</w:t>
      </w:r>
    </w:p>
    <w:p w14:paraId="66CBE12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 A kastély területen lakóépület, kereskedelmi, szolgáltató vendéglátóépület, szálláshely szolgáltató épület, oktatás, egészségügyi, szociális épület létesíthető.</w:t>
      </w:r>
    </w:p>
    <w:p w14:paraId="3689359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(5) A sportterületen mindenfajta sportépítmény, vendéglátó, szálláshely szolgáltató épület létesíthető.   </w:t>
      </w:r>
    </w:p>
    <w:p w14:paraId="48DA947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22. §</w:t>
      </w:r>
      <w:r w:rsidRPr="00F77F8B">
        <w:rPr>
          <w:rFonts w:ascii="Times New Roman" w:hAnsi="Times New Roman" w:cs="Times New Roman"/>
          <w:sz w:val="24"/>
          <w:szCs w:val="24"/>
        </w:rPr>
        <w:t> Építési övezetekre vonatkozó előírások:</w:t>
      </w:r>
    </w:p>
    <w:p w14:paraId="047E573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Szabályozási Terv a területfelhasználási egységet tervezett vagy meglévő hasznosítás figyelembevételével:</w:t>
      </w:r>
    </w:p>
    <w:p w14:paraId="7DE3FB5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 A megengedett legkisebb építménymagasság utcavonalra kerülő főépítmény esetén </w:t>
      </w:r>
      <w:r w:rsidRPr="00F77F8B">
        <w:rPr>
          <w:rFonts w:ascii="Times New Roman" w:hAnsi="Times New Roman" w:cs="Times New Roman"/>
          <w:b/>
          <w:bCs/>
          <w:sz w:val="24"/>
          <w:szCs w:val="24"/>
        </w:rPr>
        <w:t>3,0 m</w:t>
      </w:r>
      <w:r w:rsidRPr="00F77F8B">
        <w:rPr>
          <w:rFonts w:ascii="Times New Roman" w:hAnsi="Times New Roman" w:cs="Times New Roman"/>
          <w:sz w:val="24"/>
          <w:szCs w:val="24"/>
        </w:rPr>
        <w:t>.</w:t>
      </w:r>
    </w:p>
    <w:p w14:paraId="2E2D50A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 </w:t>
      </w:r>
      <w:r w:rsidRPr="00F77F8B">
        <w:rPr>
          <w:rFonts w:ascii="Times New Roman" w:hAnsi="Times New Roman" w:cs="Times New Roman"/>
          <w:b/>
          <w:bCs/>
          <w:sz w:val="24"/>
          <w:szCs w:val="24"/>
        </w:rPr>
        <w:t>K-T</w:t>
      </w:r>
      <w:r w:rsidRPr="00F77F8B">
        <w:rPr>
          <w:rFonts w:ascii="Times New Roman" w:hAnsi="Times New Roman" w:cs="Times New Roman"/>
          <w:sz w:val="24"/>
          <w:szCs w:val="24"/>
        </w:rPr>
        <w:t> temető területre vonatkozó övezeti előírás:</w:t>
      </w:r>
    </w:p>
    <w:p w14:paraId="1B7CFF9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beépítés módja                                             </w:t>
      </w:r>
      <w:proofErr w:type="spellStart"/>
      <w:r w:rsidRPr="00F77F8B">
        <w:rPr>
          <w:rFonts w:ascii="Times New Roman" w:hAnsi="Times New Roman" w:cs="Times New Roman"/>
          <w:sz w:val="24"/>
          <w:szCs w:val="24"/>
        </w:rPr>
        <w:t>szabadonálló</w:t>
      </w:r>
      <w:proofErr w:type="spellEnd"/>
    </w:p>
    <w:p w14:paraId="2566690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beépítési </w:t>
      </w:r>
      <w:proofErr w:type="gramStart"/>
      <w:r w:rsidRPr="00F77F8B">
        <w:rPr>
          <w:rFonts w:ascii="Times New Roman" w:hAnsi="Times New Roman" w:cs="Times New Roman"/>
          <w:b/>
          <w:bCs/>
          <w:sz w:val="24"/>
          <w:szCs w:val="24"/>
        </w:rPr>
        <w: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20%</w:t>
      </w:r>
    </w:p>
    <w:p w14:paraId="64D6E55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legnagyobb </w:t>
      </w:r>
      <w:proofErr w:type="gramStart"/>
      <w:r w:rsidRPr="00F77F8B">
        <w:rPr>
          <w:rFonts w:ascii="Times New Roman" w:hAnsi="Times New Roman" w:cs="Times New Roman"/>
          <w:b/>
          <w:bCs/>
          <w:sz w:val="24"/>
          <w:szCs w:val="24"/>
        </w:rPr>
        <w:t>építménymagasság:</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4,5 m</w:t>
      </w:r>
    </w:p>
    <w:p w14:paraId="2329FBC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legkisebb zöldfel. aránya</w:t>
      </w:r>
      <w:r w:rsidRPr="00F77F8B">
        <w:rPr>
          <w:rFonts w:ascii="Times New Roman" w:hAnsi="Times New Roman" w:cs="Times New Roman"/>
          <w:sz w:val="24"/>
          <w:szCs w:val="24"/>
        </w:rPr>
        <w:t>                             40%</w:t>
      </w:r>
    </w:p>
    <w:p w14:paraId="1CABBBD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szintterület sűrűség</w:t>
      </w:r>
      <w:r w:rsidRPr="00F77F8B">
        <w:rPr>
          <w:rFonts w:ascii="Times New Roman" w:hAnsi="Times New Roman" w:cs="Times New Roman"/>
          <w:sz w:val="24"/>
          <w:szCs w:val="24"/>
        </w:rPr>
        <w:t>                                      0,05.</w:t>
      </w:r>
    </w:p>
    <w:p w14:paraId="0352A8D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  A </w:t>
      </w:r>
      <w:r w:rsidRPr="00F77F8B">
        <w:rPr>
          <w:rFonts w:ascii="Times New Roman" w:hAnsi="Times New Roman" w:cs="Times New Roman"/>
          <w:b/>
          <w:bCs/>
          <w:sz w:val="24"/>
          <w:szCs w:val="24"/>
        </w:rPr>
        <w:t>KK-SZ-10-K-1500 </w:t>
      </w:r>
      <w:r w:rsidRPr="00F77F8B">
        <w:rPr>
          <w:rFonts w:ascii="Times New Roman" w:hAnsi="Times New Roman" w:cs="Times New Roman"/>
          <w:sz w:val="24"/>
          <w:szCs w:val="24"/>
        </w:rPr>
        <w:t>kastély területre vonatkozó övezeti előírás:</w:t>
      </w:r>
    </w:p>
    <w:p w14:paraId="1524D3C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lastRenderedPageBreak/>
        <w:t>                        </w:t>
      </w:r>
      <w:r w:rsidRPr="00F77F8B">
        <w:rPr>
          <w:rFonts w:ascii="Times New Roman" w:hAnsi="Times New Roman" w:cs="Times New Roman"/>
          <w:b/>
          <w:bCs/>
          <w:sz w:val="24"/>
          <w:szCs w:val="24"/>
        </w:rPr>
        <w:t>beépítés módja                                             </w:t>
      </w:r>
      <w:proofErr w:type="spellStart"/>
      <w:r w:rsidRPr="00F77F8B">
        <w:rPr>
          <w:rFonts w:ascii="Times New Roman" w:hAnsi="Times New Roman" w:cs="Times New Roman"/>
          <w:sz w:val="24"/>
          <w:szCs w:val="24"/>
        </w:rPr>
        <w:t>szabadonálló</w:t>
      </w:r>
      <w:proofErr w:type="spellEnd"/>
    </w:p>
    <w:p w14:paraId="40DCE9D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min telek </w:t>
      </w:r>
      <w:proofErr w:type="gramStart"/>
      <w:r w:rsidRPr="00F77F8B">
        <w:rPr>
          <w:rFonts w:ascii="Times New Roman" w:hAnsi="Times New Roman" w:cs="Times New Roman"/>
          <w:b/>
          <w:bCs/>
          <w:sz w:val="24"/>
          <w:szCs w:val="24"/>
        </w:rPr>
        <w:t>terület: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1500 m</w:t>
      </w:r>
      <w:r w:rsidRPr="00F77F8B">
        <w:rPr>
          <w:rFonts w:ascii="Times New Roman" w:hAnsi="Times New Roman" w:cs="Times New Roman"/>
          <w:sz w:val="24"/>
          <w:szCs w:val="24"/>
          <w:vertAlign w:val="superscript"/>
        </w:rPr>
        <w:t>2</w:t>
      </w:r>
    </w:p>
    <w:p w14:paraId="76047DB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beépítési </w:t>
      </w:r>
      <w:proofErr w:type="gramStart"/>
      <w:r w:rsidRPr="00F77F8B">
        <w:rPr>
          <w:rFonts w:ascii="Times New Roman" w:hAnsi="Times New Roman" w:cs="Times New Roman"/>
          <w:b/>
          <w:bCs/>
          <w:sz w:val="24"/>
          <w:szCs w:val="24"/>
        </w:rPr>
        <w: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10 %</w:t>
      </w:r>
    </w:p>
    <w:p w14:paraId="25583C7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legnagyobb </w:t>
      </w:r>
      <w:proofErr w:type="gramStart"/>
      <w:r w:rsidRPr="00F77F8B">
        <w:rPr>
          <w:rFonts w:ascii="Times New Roman" w:hAnsi="Times New Roman" w:cs="Times New Roman"/>
          <w:b/>
          <w:bCs/>
          <w:sz w:val="24"/>
          <w:szCs w:val="24"/>
        </w:rPr>
        <w:t>építménymagasság:</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kialakult</w:t>
      </w:r>
    </w:p>
    <w:p w14:paraId="45153AE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legkisebb zöldfel. aránya</w:t>
      </w:r>
      <w:r w:rsidRPr="00F77F8B">
        <w:rPr>
          <w:rFonts w:ascii="Times New Roman" w:hAnsi="Times New Roman" w:cs="Times New Roman"/>
          <w:sz w:val="24"/>
          <w:szCs w:val="24"/>
        </w:rPr>
        <w:t>                             70 %</w:t>
      </w:r>
    </w:p>
    <w:p w14:paraId="5A80E82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szintterület sűrűség</w:t>
      </w:r>
      <w:r w:rsidRPr="00F77F8B">
        <w:rPr>
          <w:rFonts w:ascii="Times New Roman" w:hAnsi="Times New Roman" w:cs="Times New Roman"/>
          <w:sz w:val="24"/>
          <w:szCs w:val="24"/>
        </w:rPr>
        <w:t>                                      1,0</w:t>
      </w:r>
    </w:p>
    <w:p w14:paraId="1E56601B"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 A </w:t>
      </w:r>
      <w:r w:rsidRPr="00F77F8B">
        <w:rPr>
          <w:rFonts w:ascii="Times New Roman" w:hAnsi="Times New Roman" w:cs="Times New Roman"/>
          <w:b/>
          <w:bCs/>
          <w:sz w:val="24"/>
          <w:szCs w:val="24"/>
        </w:rPr>
        <w:t>KK-SZ-8-K-2500 </w:t>
      </w:r>
      <w:r w:rsidRPr="00F77F8B">
        <w:rPr>
          <w:rFonts w:ascii="Times New Roman" w:hAnsi="Times New Roman" w:cs="Times New Roman"/>
          <w:sz w:val="24"/>
          <w:szCs w:val="24"/>
        </w:rPr>
        <w:t>kastély területre vonatkozó övezeti előírás:</w:t>
      </w:r>
    </w:p>
    <w:p w14:paraId="72B1BA0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beépítés módja                                             </w:t>
      </w:r>
      <w:proofErr w:type="spellStart"/>
      <w:r w:rsidRPr="00F77F8B">
        <w:rPr>
          <w:rFonts w:ascii="Times New Roman" w:hAnsi="Times New Roman" w:cs="Times New Roman"/>
          <w:sz w:val="24"/>
          <w:szCs w:val="24"/>
        </w:rPr>
        <w:t>szabadonálló</w:t>
      </w:r>
      <w:proofErr w:type="spellEnd"/>
    </w:p>
    <w:p w14:paraId="273AB70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min telek </w:t>
      </w:r>
      <w:proofErr w:type="gramStart"/>
      <w:r w:rsidRPr="00F77F8B">
        <w:rPr>
          <w:rFonts w:ascii="Times New Roman" w:hAnsi="Times New Roman" w:cs="Times New Roman"/>
          <w:b/>
          <w:bCs/>
          <w:sz w:val="24"/>
          <w:szCs w:val="24"/>
        </w:rPr>
        <w:t>terület: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2500 m</w:t>
      </w:r>
      <w:r w:rsidRPr="00F77F8B">
        <w:rPr>
          <w:rFonts w:ascii="Times New Roman" w:hAnsi="Times New Roman" w:cs="Times New Roman"/>
          <w:sz w:val="24"/>
          <w:szCs w:val="24"/>
          <w:vertAlign w:val="superscript"/>
        </w:rPr>
        <w:t>2</w:t>
      </w:r>
    </w:p>
    <w:p w14:paraId="128C2D3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beépítési </w:t>
      </w:r>
      <w:proofErr w:type="gramStart"/>
      <w:r w:rsidRPr="00F77F8B">
        <w:rPr>
          <w:rFonts w:ascii="Times New Roman" w:hAnsi="Times New Roman" w:cs="Times New Roman"/>
          <w:b/>
          <w:bCs/>
          <w:sz w:val="24"/>
          <w:szCs w:val="24"/>
        </w:rPr>
        <w: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8 %</w:t>
      </w:r>
    </w:p>
    <w:p w14:paraId="26B0184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legnagyobb </w:t>
      </w:r>
      <w:proofErr w:type="gramStart"/>
      <w:r w:rsidRPr="00F77F8B">
        <w:rPr>
          <w:rFonts w:ascii="Times New Roman" w:hAnsi="Times New Roman" w:cs="Times New Roman"/>
          <w:b/>
          <w:bCs/>
          <w:sz w:val="24"/>
          <w:szCs w:val="24"/>
        </w:rPr>
        <w:t>építménymagasság:</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kialakult</w:t>
      </w:r>
    </w:p>
    <w:p w14:paraId="4CA078EB"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legkisebb zöldfel. aránya</w:t>
      </w:r>
      <w:r w:rsidRPr="00F77F8B">
        <w:rPr>
          <w:rFonts w:ascii="Times New Roman" w:hAnsi="Times New Roman" w:cs="Times New Roman"/>
          <w:sz w:val="24"/>
          <w:szCs w:val="24"/>
        </w:rPr>
        <w:t>                             80 %</w:t>
      </w:r>
    </w:p>
    <w:p w14:paraId="434BA56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szintterület sűrűség</w:t>
      </w:r>
      <w:r w:rsidRPr="00F77F8B">
        <w:rPr>
          <w:rFonts w:ascii="Times New Roman" w:hAnsi="Times New Roman" w:cs="Times New Roman"/>
          <w:sz w:val="24"/>
          <w:szCs w:val="24"/>
        </w:rPr>
        <w:t>                                      0,5.</w:t>
      </w:r>
    </w:p>
    <w:p w14:paraId="4814B4E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(5)</w:t>
      </w:r>
      <w:bookmarkStart w:id="28" w:name="_ftnref_78"/>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"javascript:rendtool.footClickArchive(%22ftn_78%22);"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[28]</w:t>
      </w:r>
      <w:r w:rsidRPr="00F77F8B">
        <w:rPr>
          <w:rFonts w:ascii="Times New Roman" w:hAnsi="Times New Roman" w:cs="Times New Roman"/>
          <w:sz w:val="24"/>
          <w:szCs w:val="24"/>
        </w:rPr>
        <w:fldChar w:fldCharType="end"/>
      </w:r>
      <w:bookmarkEnd w:id="28"/>
      <w:r w:rsidRPr="00F77F8B">
        <w:rPr>
          <w:rFonts w:ascii="Times New Roman" w:hAnsi="Times New Roman" w:cs="Times New Roman"/>
          <w:sz w:val="24"/>
          <w:szCs w:val="24"/>
        </w:rPr>
        <w:t>A </w:t>
      </w:r>
      <w:r w:rsidRPr="00F77F8B">
        <w:rPr>
          <w:rFonts w:ascii="Times New Roman" w:hAnsi="Times New Roman" w:cs="Times New Roman"/>
          <w:b/>
          <w:bCs/>
          <w:sz w:val="24"/>
          <w:szCs w:val="24"/>
        </w:rPr>
        <w:t>KS-SZ-5-4,5-5000 </w:t>
      </w:r>
      <w:r w:rsidRPr="00F77F8B">
        <w:rPr>
          <w:rFonts w:ascii="Times New Roman" w:hAnsi="Times New Roman" w:cs="Times New Roman"/>
          <w:sz w:val="24"/>
          <w:szCs w:val="24"/>
        </w:rPr>
        <w:t>sport</w:t>
      </w:r>
      <w:r w:rsidRPr="00F77F8B">
        <w:rPr>
          <w:rFonts w:ascii="Times New Roman" w:hAnsi="Times New Roman" w:cs="Times New Roman"/>
          <w:b/>
          <w:bCs/>
          <w:sz w:val="24"/>
          <w:szCs w:val="24"/>
        </w:rPr>
        <w:t> </w:t>
      </w:r>
      <w:r w:rsidRPr="00F77F8B">
        <w:rPr>
          <w:rFonts w:ascii="Times New Roman" w:hAnsi="Times New Roman" w:cs="Times New Roman"/>
          <w:sz w:val="24"/>
          <w:szCs w:val="24"/>
        </w:rPr>
        <w:t>területre vonatkozó övezeti előírás:</w:t>
      </w:r>
    </w:p>
    <w:p w14:paraId="5D6C2DD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a)</w:t>
      </w:r>
      <w:r w:rsidRPr="00F77F8B">
        <w:rPr>
          <w:rFonts w:ascii="Times New Roman" w:hAnsi="Times New Roman" w:cs="Times New Roman"/>
          <w:b/>
          <w:bCs/>
          <w:sz w:val="24"/>
          <w:szCs w:val="24"/>
        </w:rPr>
        <w:t xml:space="preserve"> beépítés </w:t>
      </w:r>
      <w:proofErr w:type="gramStart"/>
      <w:r w:rsidRPr="00F77F8B">
        <w:rPr>
          <w:rFonts w:ascii="Times New Roman" w:hAnsi="Times New Roman" w:cs="Times New Roman"/>
          <w:b/>
          <w:bCs/>
          <w:sz w:val="24"/>
          <w:szCs w:val="24"/>
        </w:rPr>
        <w:t>módja:</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w:t>
      </w:r>
      <w:proofErr w:type="spellStart"/>
      <w:r w:rsidRPr="00F77F8B">
        <w:rPr>
          <w:rFonts w:ascii="Times New Roman" w:hAnsi="Times New Roman" w:cs="Times New Roman"/>
          <w:sz w:val="24"/>
          <w:szCs w:val="24"/>
        </w:rPr>
        <w:t>szabadonálló</w:t>
      </w:r>
      <w:proofErr w:type="spellEnd"/>
    </w:p>
    <w:p w14:paraId="1A27BF5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b)</w:t>
      </w:r>
      <w:r w:rsidRPr="00F77F8B">
        <w:rPr>
          <w:rFonts w:ascii="Times New Roman" w:hAnsi="Times New Roman" w:cs="Times New Roman"/>
          <w:b/>
          <w:bCs/>
          <w:sz w:val="24"/>
          <w:szCs w:val="24"/>
        </w:rPr>
        <w:t> </w:t>
      </w:r>
      <w:proofErr w:type="gramStart"/>
      <w:r w:rsidRPr="00F77F8B">
        <w:rPr>
          <w:rFonts w:ascii="Times New Roman" w:hAnsi="Times New Roman" w:cs="Times New Roman"/>
          <w:b/>
          <w:bCs/>
          <w:sz w:val="24"/>
          <w:szCs w:val="24"/>
        </w:rPr>
        <w:t>előkert</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14,0 m</w:t>
      </w:r>
    </w:p>
    <w:p w14:paraId="01E345F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c)</w:t>
      </w:r>
      <w:r w:rsidRPr="00F77F8B">
        <w:rPr>
          <w:rFonts w:ascii="Times New Roman" w:hAnsi="Times New Roman" w:cs="Times New Roman"/>
          <w:b/>
          <w:bCs/>
          <w:sz w:val="24"/>
          <w:szCs w:val="24"/>
        </w:rPr>
        <w:t> </w:t>
      </w:r>
      <w:proofErr w:type="gramStart"/>
      <w:r w:rsidRPr="00F77F8B">
        <w:rPr>
          <w:rFonts w:ascii="Times New Roman" w:hAnsi="Times New Roman" w:cs="Times New Roman"/>
          <w:b/>
          <w:bCs/>
          <w:sz w:val="24"/>
          <w:szCs w:val="24"/>
        </w:rPr>
        <w:t>oldalkert</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6,0 m</w:t>
      </w:r>
    </w:p>
    <w:p w14:paraId="06FFEFC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d)</w:t>
      </w:r>
      <w:r w:rsidRPr="00F77F8B">
        <w:rPr>
          <w:rFonts w:ascii="Times New Roman" w:hAnsi="Times New Roman" w:cs="Times New Roman"/>
          <w:b/>
          <w:bCs/>
          <w:sz w:val="24"/>
          <w:szCs w:val="24"/>
        </w:rPr>
        <w:t xml:space="preserve"> telek min. </w:t>
      </w:r>
      <w:proofErr w:type="gramStart"/>
      <w:r w:rsidRPr="00F77F8B">
        <w:rPr>
          <w:rFonts w:ascii="Times New Roman" w:hAnsi="Times New Roman" w:cs="Times New Roman"/>
          <w:b/>
          <w:bCs/>
          <w:sz w:val="24"/>
          <w:szCs w:val="24"/>
        </w:rPr>
        <w:t>szélessége</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20 m</w:t>
      </w:r>
    </w:p>
    <w:p w14:paraId="239E26A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e)</w:t>
      </w:r>
      <w:r w:rsidRPr="00F77F8B">
        <w:rPr>
          <w:rFonts w:ascii="Times New Roman" w:hAnsi="Times New Roman" w:cs="Times New Roman"/>
          <w:b/>
          <w:bCs/>
          <w:sz w:val="24"/>
          <w:szCs w:val="24"/>
        </w:rPr>
        <w:t xml:space="preserve"> telek min. </w:t>
      </w:r>
      <w:proofErr w:type="gramStart"/>
      <w:r w:rsidRPr="00F77F8B">
        <w:rPr>
          <w:rFonts w:ascii="Times New Roman" w:hAnsi="Times New Roman" w:cs="Times New Roman"/>
          <w:b/>
          <w:bCs/>
          <w:sz w:val="24"/>
          <w:szCs w:val="24"/>
        </w:rPr>
        <w:t>mélysége</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60 m</w:t>
      </w:r>
    </w:p>
    <w:p w14:paraId="053D5CC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f)</w:t>
      </w:r>
      <w:r w:rsidRPr="00F77F8B">
        <w:rPr>
          <w:rFonts w:ascii="Times New Roman" w:hAnsi="Times New Roman" w:cs="Times New Roman"/>
          <w:b/>
          <w:bCs/>
          <w:sz w:val="24"/>
          <w:szCs w:val="24"/>
        </w:rPr>
        <w:t xml:space="preserve"> min. telek </w:t>
      </w:r>
      <w:proofErr w:type="gramStart"/>
      <w:r w:rsidRPr="00F77F8B">
        <w:rPr>
          <w:rFonts w:ascii="Times New Roman" w:hAnsi="Times New Roman" w:cs="Times New Roman"/>
          <w:b/>
          <w:bCs/>
          <w:sz w:val="24"/>
          <w:szCs w:val="24"/>
        </w:rPr>
        <w:t>terület</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5000 m</w:t>
      </w:r>
      <w:r w:rsidRPr="00F77F8B">
        <w:rPr>
          <w:rFonts w:ascii="Times New Roman" w:hAnsi="Times New Roman" w:cs="Times New Roman"/>
          <w:sz w:val="24"/>
          <w:szCs w:val="24"/>
          <w:vertAlign w:val="superscript"/>
        </w:rPr>
        <w:t>2</w:t>
      </w:r>
    </w:p>
    <w:p w14:paraId="1E1C140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g)</w:t>
      </w:r>
      <w:r w:rsidRPr="00F77F8B">
        <w:rPr>
          <w:rFonts w:ascii="Times New Roman" w:hAnsi="Times New Roman" w:cs="Times New Roman"/>
          <w:b/>
          <w:bCs/>
          <w:sz w:val="24"/>
          <w:szCs w:val="24"/>
        </w:rPr>
        <w:t xml:space="preserve"> beépítési </w:t>
      </w:r>
      <w:proofErr w:type="gramStart"/>
      <w:r w:rsidRPr="00F77F8B">
        <w:rPr>
          <w:rFonts w:ascii="Times New Roman" w:hAnsi="Times New Roman" w:cs="Times New Roman"/>
          <w:b/>
          <w:bCs/>
          <w:sz w:val="24"/>
          <w:szCs w:val="24"/>
        </w:rPr>
        <w:t>%</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5 %</w:t>
      </w:r>
    </w:p>
    <w:p w14:paraId="3638D2FB"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h)</w:t>
      </w:r>
      <w:r w:rsidRPr="00F77F8B">
        <w:rPr>
          <w:rFonts w:ascii="Times New Roman" w:hAnsi="Times New Roman" w:cs="Times New Roman"/>
          <w:b/>
          <w:bCs/>
          <w:sz w:val="24"/>
          <w:szCs w:val="24"/>
        </w:rPr>
        <w:t xml:space="preserve"> nagyobb </w:t>
      </w:r>
      <w:proofErr w:type="gramStart"/>
      <w:r w:rsidRPr="00F77F8B">
        <w:rPr>
          <w:rFonts w:ascii="Times New Roman" w:hAnsi="Times New Roman" w:cs="Times New Roman"/>
          <w:b/>
          <w:bCs/>
          <w:sz w:val="24"/>
          <w:szCs w:val="24"/>
        </w:rPr>
        <w:t>építménymagasság</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xml:space="preserve">                      4,50 m</w:t>
      </w:r>
    </w:p>
    <w:p w14:paraId="3D02AA2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i)</w:t>
      </w:r>
      <w:r w:rsidRPr="00F77F8B">
        <w:rPr>
          <w:rFonts w:ascii="Times New Roman" w:hAnsi="Times New Roman" w:cs="Times New Roman"/>
          <w:b/>
          <w:bCs/>
          <w:sz w:val="24"/>
          <w:szCs w:val="24"/>
        </w:rPr>
        <w:t> szintterület sűrűség</w:t>
      </w:r>
      <w:r w:rsidRPr="00F77F8B">
        <w:rPr>
          <w:rFonts w:ascii="Times New Roman" w:hAnsi="Times New Roman" w:cs="Times New Roman"/>
          <w:sz w:val="24"/>
          <w:szCs w:val="24"/>
        </w:rPr>
        <w:t>                                          0,5</w:t>
      </w:r>
    </w:p>
    <w:p w14:paraId="2A45AC5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j)</w:t>
      </w:r>
      <w:r w:rsidRPr="00F77F8B">
        <w:rPr>
          <w:rFonts w:ascii="Times New Roman" w:hAnsi="Times New Roman" w:cs="Times New Roman"/>
          <w:b/>
          <w:bCs/>
          <w:sz w:val="24"/>
          <w:szCs w:val="24"/>
        </w:rPr>
        <w:t> </w:t>
      </w:r>
      <w:proofErr w:type="spellStart"/>
      <w:r w:rsidRPr="00F77F8B">
        <w:rPr>
          <w:rFonts w:ascii="Times New Roman" w:hAnsi="Times New Roman" w:cs="Times New Roman"/>
          <w:b/>
          <w:bCs/>
          <w:sz w:val="24"/>
          <w:szCs w:val="24"/>
        </w:rPr>
        <w:t>egkisebb</w:t>
      </w:r>
      <w:proofErr w:type="spellEnd"/>
      <w:r w:rsidRPr="00F77F8B">
        <w:rPr>
          <w:rFonts w:ascii="Times New Roman" w:hAnsi="Times New Roman" w:cs="Times New Roman"/>
          <w:b/>
          <w:bCs/>
          <w:sz w:val="24"/>
          <w:szCs w:val="24"/>
        </w:rPr>
        <w:t> zöldfel. aránya</w:t>
      </w:r>
      <w:r w:rsidRPr="00F77F8B">
        <w:rPr>
          <w:rFonts w:ascii="Times New Roman" w:hAnsi="Times New Roman" w:cs="Times New Roman"/>
          <w:sz w:val="24"/>
          <w:szCs w:val="24"/>
        </w:rPr>
        <w:t>                                   70 %”</w:t>
      </w:r>
    </w:p>
    <w:p w14:paraId="4DF0BB0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(6) A </w:t>
      </w:r>
      <w:r w:rsidRPr="00F77F8B">
        <w:rPr>
          <w:rFonts w:ascii="Times New Roman" w:hAnsi="Times New Roman" w:cs="Times New Roman"/>
          <w:b/>
          <w:bCs/>
          <w:sz w:val="24"/>
          <w:szCs w:val="24"/>
        </w:rPr>
        <w:t>KS-SZ-15-6,0-15000 </w:t>
      </w:r>
      <w:r w:rsidRPr="00F77F8B">
        <w:rPr>
          <w:rFonts w:ascii="Times New Roman" w:hAnsi="Times New Roman" w:cs="Times New Roman"/>
          <w:sz w:val="24"/>
          <w:szCs w:val="24"/>
        </w:rPr>
        <w:t>sport területre vonatkozó övezeti előírás:</w:t>
      </w:r>
    </w:p>
    <w:p w14:paraId="2744C5D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beépítés módja                                             </w:t>
      </w:r>
      <w:proofErr w:type="spellStart"/>
      <w:r w:rsidRPr="00F77F8B">
        <w:rPr>
          <w:rFonts w:ascii="Times New Roman" w:hAnsi="Times New Roman" w:cs="Times New Roman"/>
          <w:sz w:val="24"/>
          <w:szCs w:val="24"/>
        </w:rPr>
        <w:t>szabadonálló</w:t>
      </w:r>
      <w:proofErr w:type="spellEnd"/>
    </w:p>
    <w:p w14:paraId="1466234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w:t>
      </w:r>
      <w:proofErr w:type="gramStart"/>
      <w:r w:rsidRPr="00F77F8B">
        <w:rPr>
          <w:rFonts w:ascii="Times New Roman" w:hAnsi="Times New Roman" w:cs="Times New Roman"/>
          <w:b/>
          <w:bCs/>
          <w:sz w:val="24"/>
          <w:szCs w:val="24"/>
        </w:rPr>
        <w:t>előkert: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15,0 m</w:t>
      </w:r>
    </w:p>
    <w:p w14:paraId="2D63CBF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 xml:space="preserve">telek min. </w:t>
      </w:r>
      <w:proofErr w:type="gramStart"/>
      <w:r w:rsidRPr="00F77F8B">
        <w:rPr>
          <w:rFonts w:ascii="Times New Roman" w:hAnsi="Times New Roman" w:cs="Times New Roman"/>
          <w:b/>
          <w:bCs/>
          <w:sz w:val="24"/>
          <w:szCs w:val="24"/>
        </w:rPr>
        <w:t>szélessége: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50 m</w:t>
      </w:r>
    </w:p>
    <w:p w14:paraId="6894513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 xml:space="preserve">telek min. </w:t>
      </w:r>
      <w:proofErr w:type="gramStart"/>
      <w:r w:rsidRPr="00F77F8B">
        <w:rPr>
          <w:rFonts w:ascii="Times New Roman" w:hAnsi="Times New Roman" w:cs="Times New Roman"/>
          <w:b/>
          <w:bCs/>
          <w:sz w:val="24"/>
          <w:szCs w:val="24"/>
        </w:rPr>
        <w:t>mélysége: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60 m</w:t>
      </w:r>
    </w:p>
    <w:p w14:paraId="1CFBA0D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min telek </w:t>
      </w:r>
      <w:proofErr w:type="gramStart"/>
      <w:r w:rsidRPr="00F77F8B">
        <w:rPr>
          <w:rFonts w:ascii="Times New Roman" w:hAnsi="Times New Roman" w:cs="Times New Roman"/>
          <w:b/>
          <w:bCs/>
          <w:sz w:val="24"/>
          <w:szCs w:val="24"/>
        </w:rPr>
        <w:t>terület: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15000 m</w:t>
      </w:r>
      <w:r w:rsidRPr="00F77F8B">
        <w:rPr>
          <w:rFonts w:ascii="Times New Roman" w:hAnsi="Times New Roman" w:cs="Times New Roman"/>
          <w:sz w:val="24"/>
          <w:szCs w:val="24"/>
          <w:vertAlign w:val="superscript"/>
        </w:rPr>
        <w:t>2</w:t>
      </w:r>
    </w:p>
    <w:p w14:paraId="7C55277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lastRenderedPageBreak/>
        <w:t xml:space="preserve">                        beépítési </w:t>
      </w:r>
      <w:proofErr w:type="gramStart"/>
      <w:r w:rsidRPr="00F77F8B">
        <w:rPr>
          <w:rFonts w:ascii="Times New Roman" w:hAnsi="Times New Roman" w:cs="Times New Roman"/>
          <w:b/>
          <w:bCs/>
          <w:sz w:val="24"/>
          <w:szCs w:val="24"/>
        </w:rPr>
        <w: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5%</w:t>
      </w:r>
    </w:p>
    <w:p w14:paraId="69D92E7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legnagyobb </w:t>
      </w:r>
      <w:proofErr w:type="gramStart"/>
      <w:r w:rsidRPr="00F77F8B">
        <w:rPr>
          <w:rFonts w:ascii="Times New Roman" w:hAnsi="Times New Roman" w:cs="Times New Roman"/>
          <w:b/>
          <w:bCs/>
          <w:sz w:val="24"/>
          <w:szCs w:val="24"/>
        </w:rPr>
        <w:t>építménymagasság:</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7,5 m</w:t>
      </w:r>
    </w:p>
    <w:p w14:paraId="4BD88AD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            szintterület sűrűség</w:t>
      </w:r>
      <w:r w:rsidRPr="00F77F8B">
        <w:rPr>
          <w:rFonts w:ascii="Times New Roman" w:hAnsi="Times New Roman" w:cs="Times New Roman"/>
          <w:sz w:val="24"/>
          <w:szCs w:val="24"/>
        </w:rPr>
        <w:t>                                      0,5</w:t>
      </w:r>
    </w:p>
    <w:p w14:paraId="4D52F40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legkisebb zöldfel. aránya </w:t>
      </w:r>
      <w:r w:rsidRPr="00F77F8B">
        <w:rPr>
          <w:rFonts w:ascii="Times New Roman" w:hAnsi="Times New Roman" w:cs="Times New Roman"/>
          <w:sz w:val="24"/>
          <w:szCs w:val="24"/>
        </w:rPr>
        <w:t>                            70 %.</w:t>
      </w:r>
    </w:p>
    <w:p w14:paraId="0268AAE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Épületet elhelyezni a kijelölt építési helyen belül lehet.</w:t>
      </w:r>
    </w:p>
    <w:p w14:paraId="04712B2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(7)</w:t>
      </w:r>
      <w:bookmarkStart w:id="29" w:name="_ftnref_74"/>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"javascript:rendtool.footClickArchive(%22ftn_74%22);"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[29]</w:t>
      </w:r>
      <w:r w:rsidRPr="00F77F8B">
        <w:rPr>
          <w:rFonts w:ascii="Times New Roman" w:hAnsi="Times New Roman" w:cs="Times New Roman"/>
          <w:sz w:val="24"/>
          <w:szCs w:val="24"/>
        </w:rPr>
        <w:fldChar w:fldCharType="end"/>
      </w:r>
      <w:bookmarkEnd w:id="29"/>
      <w:r w:rsidRPr="00F77F8B">
        <w:rPr>
          <w:rFonts w:ascii="Times New Roman" w:hAnsi="Times New Roman" w:cs="Times New Roman"/>
          <w:sz w:val="24"/>
          <w:szCs w:val="24"/>
        </w:rPr>
        <w:t> A </w:t>
      </w:r>
      <w:r w:rsidRPr="00F77F8B">
        <w:rPr>
          <w:rFonts w:ascii="Times New Roman" w:hAnsi="Times New Roman" w:cs="Times New Roman"/>
          <w:b/>
          <w:bCs/>
          <w:sz w:val="24"/>
          <w:szCs w:val="24"/>
        </w:rPr>
        <w:t>KK</w:t>
      </w:r>
      <w:r w:rsidRPr="00F77F8B">
        <w:rPr>
          <w:rFonts w:ascii="Times New Roman" w:hAnsi="Times New Roman" w:cs="Times New Roman"/>
          <w:sz w:val="24"/>
          <w:szCs w:val="24"/>
        </w:rPr>
        <w:t xml:space="preserve"> jelű területen építészeti tevékenység csak a meglévő </w:t>
      </w:r>
      <w:proofErr w:type="gramStart"/>
      <w:r w:rsidRPr="00F77F8B">
        <w:rPr>
          <w:rFonts w:ascii="Times New Roman" w:hAnsi="Times New Roman" w:cs="Times New Roman"/>
          <w:sz w:val="24"/>
          <w:szCs w:val="24"/>
        </w:rPr>
        <w:t>értékek  feltárása</w:t>
      </w:r>
      <w:proofErr w:type="gramEnd"/>
      <w:r w:rsidRPr="00F77F8B">
        <w:rPr>
          <w:rFonts w:ascii="Times New Roman" w:hAnsi="Times New Roman" w:cs="Times New Roman"/>
          <w:sz w:val="24"/>
          <w:szCs w:val="24"/>
        </w:rPr>
        <w:t>, és konzerválása mellett végezhető.</w:t>
      </w:r>
    </w:p>
    <w:p w14:paraId="59DFBE39" w14:textId="77777777" w:rsidR="00F77F8B" w:rsidRDefault="00F77F8B" w:rsidP="00F77F8B">
      <w:pPr>
        <w:rPr>
          <w:rFonts w:ascii="Times New Roman" w:hAnsi="Times New Roman" w:cs="Times New Roman"/>
          <w:b/>
          <w:bCs/>
          <w:sz w:val="24"/>
          <w:szCs w:val="24"/>
        </w:rPr>
      </w:pPr>
    </w:p>
    <w:p w14:paraId="04911260" w14:textId="5BDD7509"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sz w:val="24"/>
          <w:szCs w:val="24"/>
        </w:rPr>
        <w:t>III. fejezet</w:t>
      </w:r>
    </w:p>
    <w:p w14:paraId="3C65A655" w14:textId="0EAF8B4D"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Beépítésre nem szánt területfelhasználási egységek</w:t>
      </w:r>
      <w:r>
        <w:rPr>
          <w:rFonts w:ascii="Times New Roman" w:hAnsi="Times New Roman" w:cs="Times New Roman"/>
          <w:sz w:val="24"/>
          <w:szCs w:val="24"/>
        </w:rPr>
        <w:br/>
      </w:r>
      <w:r w:rsidRPr="00F77F8B">
        <w:rPr>
          <w:rFonts w:ascii="Times New Roman" w:hAnsi="Times New Roman" w:cs="Times New Roman"/>
          <w:b/>
          <w:bCs/>
          <w:sz w:val="24"/>
          <w:szCs w:val="24"/>
        </w:rPr>
        <w:t>ö</w:t>
      </w:r>
      <w:r w:rsidRPr="00F77F8B">
        <w:rPr>
          <w:rFonts w:ascii="Times New Roman" w:hAnsi="Times New Roman" w:cs="Times New Roman"/>
          <w:b/>
          <w:bCs/>
          <w:sz w:val="24"/>
          <w:szCs w:val="24"/>
        </w:rPr>
        <w:t>vezeti tagolása, építési és telekalakítási szabályai</w:t>
      </w:r>
    </w:p>
    <w:p w14:paraId="22AAEF0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23.§</w:t>
      </w:r>
      <w:r w:rsidRPr="00F77F8B">
        <w:rPr>
          <w:rFonts w:ascii="Times New Roman" w:hAnsi="Times New Roman" w:cs="Times New Roman"/>
          <w:sz w:val="24"/>
          <w:szCs w:val="24"/>
        </w:rPr>
        <w:t> Általános előírások:</w:t>
      </w:r>
    </w:p>
    <w:p w14:paraId="12A1E6A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w:t>
      </w:r>
      <w:bookmarkStart w:id="30" w:name="_ftnref_53"/>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"javascript:rendtool.footClickArchive(%22ftn_53%22);"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[30]</w:t>
      </w:r>
      <w:r w:rsidRPr="00F77F8B">
        <w:rPr>
          <w:rFonts w:ascii="Times New Roman" w:hAnsi="Times New Roman" w:cs="Times New Roman"/>
          <w:sz w:val="24"/>
          <w:szCs w:val="24"/>
        </w:rPr>
        <w:fldChar w:fldCharType="end"/>
      </w:r>
      <w:bookmarkEnd w:id="30"/>
    </w:p>
    <w:p w14:paraId="681B0E4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Az egyes övezetek területén csak az ott megjelölt építmények helyezhetők el.</w:t>
      </w:r>
    </w:p>
    <w:p w14:paraId="70FEAF2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w:t>
      </w:r>
      <w:bookmarkStart w:id="31" w:name="_ftnref_54"/>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"javascript:rendtool.footClickArchive(%22ftn_54%22);"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[31]</w:t>
      </w:r>
      <w:r w:rsidRPr="00F77F8B">
        <w:rPr>
          <w:rFonts w:ascii="Times New Roman" w:hAnsi="Times New Roman" w:cs="Times New Roman"/>
          <w:sz w:val="24"/>
          <w:szCs w:val="24"/>
        </w:rPr>
        <w:fldChar w:fldCharType="end"/>
      </w:r>
      <w:bookmarkEnd w:id="31"/>
      <w:r w:rsidRPr="00F77F8B">
        <w:rPr>
          <w:rFonts w:ascii="Times New Roman" w:hAnsi="Times New Roman" w:cs="Times New Roman"/>
          <w:sz w:val="24"/>
          <w:szCs w:val="24"/>
        </w:rPr>
        <w:t>    </w:t>
      </w:r>
    </w:p>
    <w:p w14:paraId="29B8E484" w14:textId="7F7FB3D4"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Közlekedési és közmű területek</w:t>
      </w:r>
    </w:p>
    <w:p w14:paraId="3523537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24.§</w:t>
      </w:r>
      <w:r w:rsidRPr="00F77F8B">
        <w:rPr>
          <w:rFonts w:ascii="Times New Roman" w:hAnsi="Times New Roman" w:cs="Times New Roman"/>
          <w:sz w:val="24"/>
          <w:szCs w:val="24"/>
        </w:rPr>
        <w:t> Általános előírások:</w:t>
      </w:r>
    </w:p>
    <w:p w14:paraId="274639A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w:t>
      </w:r>
      <w:bookmarkStart w:id="32" w:name="_ftnref_55"/>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"javascript:rendtool.footClickArchive(%22ftn_55%22);"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[32]</w:t>
      </w:r>
      <w:r w:rsidRPr="00F77F8B">
        <w:rPr>
          <w:rFonts w:ascii="Times New Roman" w:hAnsi="Times New Roman" w:cs="Times New Roman"/>
          <w:sz w:val="24"/>
          <w:szCs w:val="24"/>
        </w:rPr>
        <w:fldChar w:fldCharType="end"/>
      </w:r>
      <w:bookmarkEnd w:id="32"/>
    </w:p>
    <w:p w14:paraId="4C1E765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 közlekedési terület elsődlegesen a közúti közlekedés, kerékpáros és gyalogos közlekedés, közművek, hírközlés, vízelvezető rendszer, környezetvédelem építményeinek, valamint esővédők, szobrok, térbútorok és a terület fenntartásához szükséges gazdasági építmények elhelyezésére kijelölt terület.</w:t>
      </w:r>
    </w:p>
    <w:p w14:paraId="47AEA3B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 A területeket a Szabályozási Terv rendeltetésük szerint közlekedési és KM jelű közműterületbe sorolja.</w:t>
      </w:r>
    </w:p>
    <w:p w14:paraId="11CAD76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w:t>
      </w:r>
      <w:bookmarkStart w:id="33" w:name="_ftnref_56"/>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"javascript:rendtool.footClickArchive(%22ftn_56%22);"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[33]</w:t>
      </w:r>
      <w:r w:rsidRPr="00F77F8B">
        <w:rPr>
          <w:rFonts w:ascii="Times New Roman" w:hAnsi="Times New Roman" w:cs="Times New Roman"/>
          <w:sz w:val="24"/>
          <w:szCs w:val="24"/>
        </w:rPr>
        <w:fldChar w:fldCharType="end"/>
      </w:r>
      <w:bookmarkEnd w:id="33"/>
    </w:p>
    <w:p w14:paraId="2DB762C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(5) Építménymagasság a toronyépítmények és egyéb műtárgyak kivételével legfeljebb 4,5 m.</w:t>
      </w:r>
    </w:p>
    <w:p w14:paraId="6F55B25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(6) Utak alatt, a közművek elhelyezésénél, a távlati összes közmű elhelyezési lehetőségét mindig figyelembe kell venni.</w:t>
      </w:r>
    </w:p>
    <w:p w14:paraId="45A71D4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25.§</w:t>
      </w:r>
      <w:r w:rsidRPr="00F77F8B">
        <w:rPr>
          <w:rFonts w:ascii="Times New Roman" w:hAnsi="Times New Roman" w:cs="Times New Roman"/>
          <w:sz w:val="24"/>
          <w:szCs w:val="24"/>
        </w:rPr>
        <w:t> A közlekedési és közmű területek kategorizálása, a biztosítandó építési területek szélessége:</w:t>
      </w:r>
    </w:p>
    <w:p w14:paraId="371B01D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w:t>
      </w:r>
      <w:bookmarkStart w:id="34" w:name="_ftnref_26"/>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"javascript:rendtool.footClickArchive(%22ftn_26%22);"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[34]</w:t>
      </w:r>
      <w:r w:rsidRPr="00F77F8B">
        <w:rPr>
          <w:rFonts w:ascii="Times New Roman" w:hAnsi="Times New Roman" w:cs="Times New Roman"/>
          <w:sz w:val="24"/>
          <w:szCs w:val="24"/>
        </w:rPr>
        <w:fldChar w:fldCharType="end"/>
      </w:r>
      <w:bookmarkEnd w:id="34"/>
      <w:r w:rsidRPr="00F77F8B">
        <w:rPr>
          <w:rFonts w:ascii="Times New Roman" w:hAnsi="Times New Roman" w:cs="Times New Roman"/>
          <w:sz w:val="24"/>
          <w:szCs w:val="24"/>
        </w:rPr>
        <w:t> A közlekedési és közmű területek kategorizálását, a biztosítandó építési területek szélességét a 8. sz. melléklet tartalmazza.</w:t>
      </w:r>
    </w:p>
    <w:p w14:paraId="22224EC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 meglévő utak előírástól eltérő kisebb szélességét a Területi Főépítészi Iroda 414/2001. számú eltérési engedélye alapján alkalmazza a terv.</w:t>
      </w:r>
    </w:p>
    <w:p w14:paraId="1935E31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lastRenderedPageBreak/>
        <w:t>(3)</w:t>
      </w:r>
      <w:bookmarkStart w:id="35" w:name="_ftnref_57"/>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"javascript:rendtool.footClickArchive(%22ftn_57%22);"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[35]</w:t>
      </w:r>
      <w:r w:rsidRPr="00F77F8B">
        <w:rPr>
          <w:rFonts w:ascii="Times New Roman" w:hAnsi="Times New Roman" w:cs="Times New Roman"/>
          <w:sz w:val="24"/>
          <w:szCs w:val="24"/>
        </w:rPr>
        <w:fldChar w:fldCharType="end"/>
      </w:r>
      <w:bookmarkEnd w:id="35"/>
    </w:p>
    <w:p w14:paraId="4354DFC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(4) A mezőgazdasági területen kialakítandó új dűlőút (köz, illetve magánút) építési </w:t>
      </w:r>
      <w:proofErr w:type="gramStart"/>
      <w:r w:rsidRPr="00F77F8B">
        <w:rPr>
          <w:rFonts w:ascii="Times New Roman" w:hAnsi="Times New Roman" w:cs="Times New Roman"/>
          <w:sz w:val="24"/>
          <w:szCs w:val="24"/>
        </w:rPr>
        <w:t>területének</w:t>
      </w:r>
      <w:proofErr w:type="gramEnd"/>
      <w:r w:rsidRPr="00F77F8B">
        <w:rPr>
          <w:rFonts w:ascii="Times New Roman" w:hAnsi="Times New Roman" w:cs="Times New Roman"/>
          <w:sz w:val="24"/>
          <w:szCs w:val="24"/>
        </w:rPr>
        <w:t xml:space="preserve"> illetve telkének legkisebb szabályozási szélessége - méretezés hiányában – 12,0 méter kell legyen. A fenti legkisebb szabályozási szélesség legfeljebb 6,50 méterig csökkenthető, amennyiben az a földrészletek biztonságos megközelítését és a közlekedési területen elhelyezendő egyéb műtárgyak (felszíni vízelvezetés, közművek, </w:t>
      </w:r>
      <w:proofErr w:type="gramStart"/>
      <w:r w:rsidRPr="00F77F8B">
        <w:rPr>
          <w:rFonts w:ascii="Times New Roman" w:hAnsi="Times New Roman" w:cs="Times New Roman"/>
          <w:sz w:val="24"/>
          <w:szCs w:val="24"/>
        </w:rPr>
        <w:t>kitérő,</w:t>
      </w:r>
      <w:proofErr w:type="gramEnd"/>
      <w:r w:rsidRPr="00F77F8B">
        <w:rPr>
          <w:rFonts w:ascii="Times New Roman" w:hAnsi="Times New Roman" w:cs="Times New Roman"/>
          <w:sz w:val="24"/>
          <w:szCs w:val="24"/>
        </w:rPr>
        <w:t xml:space="preserve"> stb.) megvalósítását nem korlátozza.</w:t>
      </w:r>
    </w:p>
    <w:p w14:paraId="2A1A0F5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(5) A KM jelű terület közművekhez kapcsolódó építmények elhelyezésére szolgáló terület, amely a közművek rendeltetésszerű működését biztosítja (tervezett szennyvízátemelő). Építményeket szabadon álló módon kell elhelyezni. Maximális építmény magasság 4,5 m.</w:t>
      </w:r>
    </w:p>
    <w:p w14:paraId="47D4442E" w14:textId="6122C852"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Zöldterület és övezetei</w:t>
      </w:r>
    </w:p>
    <w:p w14:paraId="35487B9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26.§</w:t>
      </w:r>
      <w:r w:rsidRPr="00F77F8B">
        <w:rPr>
          <w:rFonts w:ascii="Times New Roman" w:hAnsi="Times New Roman" w:cs="Times New Roman"/>
          <w:sz w:val="24"/>
          <w:szCs w:val="24"/>
        </w:rPr>
        <w:t> Általános előírások:</w:t>
      </w:r>
    </w:p>
    <w:p w14:paraId="38BB2D3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w:t>
      </w:r>
      <w:bookmarkStart w:id="36" w:name="_ftnref_58"/>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"javascript:rendtool.footClickArchive(%22ftn_58%22);"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[36]</w:t>
      </w:r>
      <w:r w:rsidRPr="00F77F8B">
        <w:rPr>
          <w:rFonts w:ascii="Times New Roman" w:hAnsi="Times New Roman" w:cs="Times New Roman"/>
          <w:sz w:val="24"/>
          <w:szCs w:val="24"/>
        </w:rPr>
        <w:fldChar w:fldCharType="end"/>
      </w:r>
      <w:bookmarkEnd w:id="36"/>
    </w:p>
    <w:p w14:paraId="7FC3A35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 területek elsődlegesen a pihenés, testedzés célját szolgáló, növényzettel borított zöldfelületek</w:t>
      </w:r>
      <w:r w:rsidRPr="00F77F8B">
        <w:rPr>
          <w:rFonts w:ascii="Times New Roman" w:hAnsi="Times New Roman" w:cs="Times New Roman"/>
          <w:b/>
          <w:bCs/>
          <w:sz w:val="24"/>
          <w:szCs w:val="24"/>
        </w:rPr>
        <w:t>.</w:t>
      </w:r>
    </w:p>
    <w:p w14:paraId="0F5E88E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   A területeket a Szabályozási Terv rendeltetésük szerint </w:t>
      </w:r>
      <w:r w:rsidRPr="00F77F8B">
        <w:rPr>
          <w:rFonts w:ascii="Times New Roman" w:hAnsi="Times New Roman" w:cs="Times New Roman"/>
          <w:b/>
          <w:bCs/>
          <w:sz w:val="24"/>
          <w:szCs w:val="24"/>
        </w:rPr>
        <w:t>KP </w:t>
      </w:r>
      <w:r w:rsidRPr="00F77F8B">
        <w:rPr>
          <w:rFonts w:ascii="Times New Roman" w:hAnsi="Times New Roman" w:cs="Times New Roman"/>
          <w:sz w:val="24"/>
          <w:szCs w:val="24"/>
        </w:rPr>
        <w:t>és</w:t>
      </w:r>
      <w:r w:rsidRPr="00F77F8B">
        <w:rPr>
          <w:rFonts w:ascii="Times New Roman" w:hAnsi="Times New Roman" w:cs="Times New Roman"/>
          <w:b/>
          <w:bCs/>
          <w:sz w:val="24"/>
          <w:szCs w:val="24"/>
        </w:rPr>
        <w:t> S</w:t>
      </w:r>
      <w:r w:rsidRPr="00F77F8B">
        <w:rPr>
          <w:rFonts w:ascii="Times New Roman" w:hAnsi="Times New Roman" w:cs="Times New Roman"/>
          <w:sz w:val="24"/>
          <w:szCs w:val="24"/>
        </w:rPr>
        <w:t> jelű övezetekbe sorolja.</w:t>
      </w:r>
    </w:p>
    <w:p w14:paraId="38B65A8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w:t>
      </w:r>
      <w:bookmarkStart w:id="37" w:name="_ftnref_27"/>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"javascript:rendtool.footClickArchive(%22ftn_27%22);"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[37]</w:t>
      </w:r>
      <w:r w:rsidRPr="00F77F8B">
        <w:rPr>
          <w:rFonts w:ascii="Times New Roman" w:hAnsi="Times New Roman" w:cs="Times New Roman"/>
          <w:sz w:val="24"/>
          <w:szCs w:val="24"/>
        </w:rPr>
        <w:fldChar w:fldCharType="end"/>
      </w:r>
      <w:bookmarkEnd w:id="37"/>
      <w:r w:rsidRPr="00F77F8B">
        <w:rPr>
          <w:rFonts w:ascii="Times New Roman" w:hAnsi="Times New Roman" w:cs="Times New Roman"/>
          <w:sz w:val="24"/>
          <w:szCs w:val="24"/>
        </w:rPr>
        <w:t> A KP jelű övezetben csak annak rendeltetését szolgáló</w:t>
      </w:r>
    </w:p>
    <w:p w14:paraId="46BC0D1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sportolási, testedzési célú</w:t>
      </w:r>
    </w:p>
    <w:p w14:paraId="374F049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pihenést szolgáló</w:t>
      </w:r>
    </w:p>
    <w:p w14:paraId="6D7021D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vendéglátó</w:t>
      </w:r>
    </w:p>
    <w:p w14:paraId="01D03C0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a terület fenntartását szolgáló</w:t>
      </w:r>
    </w:p>
    <w:p w14:paraId="2C9AE40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 szobor, dísztárgy</w:t>
      </w:r>
    </w:p>
    <w:p w14:paraId="4D2ACF7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célú építmények helyezhetők el, az övezet területének legfeljebb 2 %-os beépítésével.”</w:t>
      </w:r>
    </w:p>
    <w:p w14:paraId="7E64E5E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(5)</w:t>
      </w:r>
      <w:bookmarkStart w:id="38" w:name="_ftnref_28"/>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"javascript:rendtool.footClickArchive(%22ftn_28%22);"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[38]</w:t>
      </w:r>
      <w:r w:rsidRPr="00F77F8B">
        <w:rPr>
          <w:rFonts w:ascii="Times New Roman" w:hAnsi="Times New Roman" w:cs="Times New Roman"/>
          <w:sz w:val="24"/>
          <w:szCs w:val="24"/>
        </w:rPr>
        <w:fldChar w:fldCharType="end"/>
      </w:r>
      <w:bookmarkEnd w:id="38"/>
      <w:r w:rsidRPr="00F77F8B">
        <w:rPr>
          <w:rFonts w:ascii="Times New Roman" w:hAnsi="Times New Roman" w:cs="Times New Roman"/>
          <w:sz w:val="24"/>
          <w:szCs w:val="24"/>
        </w:rPr>
        <w:t> Az S jelű övezetben csak annak rendeltetését szolgáló</w:t>
      </w:r>
    </w:p>
    <w:p w14:paraId="7FD5F16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sportolási, testedzési célú</w:t>
      </w:r>
    </w:p>
    <w:p w14:paraId="4D9A750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pihenést szolgáló</w:t>
      </w:r>
    </w:p>
    <w:p w14:paraId="39875B9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vendéglátó</w:t>
      </w:r>
    </w:p>
    <w:p w14:paraId="18D17A7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a terület fenntartását szolgáló</w:t>
      </w:r>
    </w:p>
    <w:p w14:paraId="3754BD9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 szobor, dísztárgy</w:t>
      </w:r>
    </w:p>
    <w:p w14:paraId="48FA1BD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f) reklám</w:t>
      </w:r>
    </w:p>
    <w:p w14:paraId="3E0A62E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célú építmények helyezhetők el, az övezet területének legfeljebb 2 %-os beépítésével.”</w:t>
      </w:r>
    </w:p>
    <w:p w14:paraId="2F818F1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(6) A területfelhasználási egység területén épületek </w:t>
      </w:r>
      <w:proofErr w:type="spellStart"/>
      <w:r w:rsidRPr="00F77F8B">
        <w:rPr>
          <w:rFonts w:ascii="Times New Roman" w:hAnsi="Times New Roman" w:cs="Times New Roman"/>
          <w:sz w:val="24"/>
          <w:szCs w:val="24"/>
        </w:rPr>
        <w:t>szabadonálló</w:t>
      </w:r>
      <w:proofErr w:type="spellEnd"/>
      <w:r w:rsidRPr="00F77F8B">
        <w:rPr>
          <w:rFonts w:ascii="Times New Roman" w:hAnsi="Times New Roman" w:cs="Times New Roman"/>
          <w:sz w:val="24"/>
          <w:szCs w:val="24"/>
        </w:rPr>
        <w:t xml:space="preserve"> beépítési módon helyezhetők el.</w:t>
      </w:r>
    </w:p>
    <w:p w14:paraId="185C18C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lastRenderedPageBreak/>
        <w:t>(7) A területek kialakítása parképítési terv alapján történhet, építménymagaság toronyépítmények és egyéb műtárgyak kivételével legfeljebb 4,5 m.</w:t>
      </w:r>
    </w:p>
    <w:p w14:paraId="6230479E" w14:textId="0E6BD8D2"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Erdőterületek</w:t>
      </w:r>
    </w:p>
    <w:p w14:paraId="7138546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27.§</w:t>
      </w:r>
      <w:bookmarkStart w:id="39" w:name="_ftnref_29"/>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"javascript:rendtool.footClickArchive(%22ftn_29%22);"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[39]</w:t>
      </w:r>
      <w:r w:rsidRPr="00F77F8B">
        <w:rPr>
          <w:rFonts w:ascii="Times New Roman" w:hAnsi="Times New Roman" w:cs="Times New Roman"/>
          <w:sz w:val="24"/>
          <w:szCs w:val="24"/>
        </w:rPr>
        <w:fldChar w:fldCharType="end"/>
      </w:r>
      <w:bookmarkEnd w:id="39"/>
      <w:r w:rsidRPr="00F77F8B">
        <w:rPr>
          <w:rFonts w:ascii="Times New Roman" w:hAnsi="Times New Roman" w:cs="Times New Roman"/>
          <w:sz w:val="24"/>
          <w:szCs w:val="24"/>
        </w:rPr>
        <w:t> Általános előírások:</w:t>
      </w:r>
    </w:p>
    <w:p w14:paraId="190B1C1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 E rendelet alkalmazásában erdőterület a Szabályozási Tervlapon ilyen célra jelölt terület vagy telek</w:t>
      </w:r>
    </w:p>
    <w:p w14:paraId="5A4126A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Az erdőterületeket a Szabályozási Terv elsődleges rendeltetésük szerint:</w:t>
      </w:r>
    </w:p>
    <w:p w14:paraId="1075748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w:t>
      </w:r>
      <w:proofErr w:type="spellStart"/>
      <w:r w:rsidRPr="00F77F8B">
        <w:rPr>
          <w:rFonts w:ascii="Times New Roman" w:hAnsi="Times New Roman" w:cs="Times New Roman"/>
          <w:b/>
          <w:bCs/>
          <w:sz w:val="24"/>
          <w:szCs w:val="24"/>
        </w:rPr>
        <w:t>Eg</w:t>
      </w:r>
      <w:proofErr w:type="spellEnd"/>
      <w:r w:rsidRPr="00F77F8B">
        <w:rPr>
          <w:rFonts w:ascii="Times New Roman" w:hAnsi="Times New Roman" w:cs="Times New Roman"/>
          <w:sz w:val="24"/>
          <w:szCs w:val="24"/>
        </w:rPr>
        <w:t> jelű gazdasági célú;</w:t>
      </w:r>
    </w:p>
    <w:p w14:paraId="0504CD1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w:t>
      </w:r>
      <w:proofErr w:type="spellStart"/>
      <w:r w:rsidRPr="00F77F8B">
        <w:rPr>
          <w:rFonts w:ascii="Times New Roman" w:hAnsi="Times New Roman" w:cs="Times New Roman"/>
          <w:b/>
          <w:bCs/>
          <w:sz w:val="24"/>
          <w:szCs w:val="24"/>
        </w:rPr>
        <w:t>Ev</w:t>
      </w:r>
      <w:proofErr w:type="spellEnd"/>
      <w:r w:rsidRPr="00F77F8B">
        <w:rPr>
          <w:rFonts w:ascii="Times New Roman" w:hAnsi="Times New Roman" w:cs="Times New Roman"/>
          <w:sz w:val="24"/>
          <w:szCs w:val="24"/>
        </w:rPr>
        <w:t> jelű védelmi célú.</w:t>
      </w:r>
    </w:p>
    <w:p w14:paraId="243CC7F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 Védelmi célú erdőterületek a területen keletkező káros hatások elleni védelem, vagy település védelmét szolgáló területek. Az övezet területén épület építése tilos.</w:t>
      </w:r>
    </w:p>
    <w:p w14:paraId="4AD03C0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 Gazdasági célú erdőterületek erdőművelés és vadgazdálkodás céljára és az ezeket szolgáló építmények elhelyezésére kijelölt területek.</w:t>
      </w:r>
    </w:p>
    <w:p w14:paraId="319C991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Ha a terület nagysága a 100.000 m</w:t>
      </w:r>
      <w:r w:rsidRPr="00F77F8B">
        <w:rPr>
          <w:rFonts w:ascii="Times New Roman" w:hAnsi="Times New Roman" w:cs="Times New Roman"/>
          <w:sz w:val="24"/>
          <w:szCs w:val="24"/>
          <w:vertAlign w:val="superscript"/>
        </w:rPr>
        <w:t>2</w:t>
      </w:r>
      <w:r w:rsidRPr="00F77F8B">
        <w:rPr>
          <w:rFonts w:ascii="Times New Roman" w:hAnsi="Times New Roman" w:cs="Times New Roman"/>
          <w:sz w:val="24"/>
          <w:szCs w:val="24"/>
        </w:rPr>
        <w:t>-t meghaladja, az övezetben</w:t>
      </w:r>
    </w:p>
    <w:p w14:paraId="5FA9BD1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erdő fenntartás</w:t>
      </w:r>
    </w:p>
    <w:p w14:paraId="0DC78B2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vadgazdálkodás</w:t>
      </w:r>
    </w:p>
    <w:p w14:paraId="3B32E7D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védelem</w:t>
      </w:r>
    </w:p>
    <w:p w14:paraId="2AF4AFD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szállítás</w:t>
      </w:r>
    </w:p>
    <w:p w14:paraId="080AC6A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rendeltetési egységek helyezhetők el, legfeljebb a terület 0,5 %-</w:t>
      </w:r>
      <w:proofErr w:type="spellStart"/>
      <w:r w:rsidRPr="00F77F8B">
        <w:rPr>
          <w:rFonts w:ascii="Times New Roman" w:hAnsi="Times New Roman" w:cs="Times New Roman"/>
          <w:sz w:val="24"/>
          <w:szCs w:val="24"/>
        </w:rPr>
        <w:t>ának</w:t>
      </w:r>
      <w:proofErr w:type="spellEnd"/>
      <w:r w:rsidRPr="00F77F8B">
        <w:rPr>
          <w:rFonts w:ascii="Times New Roman" w:hAnsi="Times New Roman" w:cs="Times New Roman"/>
          <w:sz w:val="24"/>
          <w:szCs w:val="24"/>
        </w:rPr>
        <w:t xml:space="preserve"> beépítésével.</w:t>
      </w:r>
    </w:p>
    <w:p w14:paraId="20742F6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(5) Védelmi rendeltetésű erdőterület elsősorban a keletkező káros hatások elleni védelem, településkép védelmét szolgálja. Védelmi rendeltetésű erdőterületen épületet elhelyezni tilos!</w:t>
      </w:r>
    </w:p>
    <w:p w14:paraId="244ADBA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(6) Erdőterület rendeltetésének megváltoztatásához, más célú igénybevételéhez a szabályozási terv módosítása szükséges.</w:t>
      </w:r>
    </w:p>
    <w:p w14:paraId="66DA7F9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(7) Épületek építési telken, </w:t>
      </w:r>
      <w:proofErr w:type="spellStart"/>
      <w:r w:rsidRPr="00F77F8B">
        <w:rPr>
          <w:rFonts w:ascii="Times New Roman" w:hAnsi="Times New Roman" w:cs="Times New Roman"/>
          <w:sz w:val="24"/>
          <w:szCs w:val="24"/>
        </w:rPr>
        <w:t>szabadonálló</w:t>
      </w:r>
      <w:proofErr w:type="spellEnd"/>
      <w:r w:rsidRPr="00F77F8B">
        <w:rPr>
          <w:rFonts w:ascii="Times New Roman" w:hAnsi="Times New Roman" w:cs="Times New Roman"/>
          <w:sz w:val="24"/>
          <w:szCs w:val="24"/>
        </w:rPr>
        <w:t xml:space="preserve"> beépítési móddal helyezhetők el, építménymagasság a magaslesek és egyéb toronyszerű műtárgyak kivételével a 7 m-t nem haladhatja meg.</w:t>
      </w:r>
    </w:p>
    <w:p w14:paraId="7B88216E" w14:textId="77777777" w:rsidR="00F77F8B" w:rsidRDefault="00F77F8B" w:rsidP="00F77F8B">
      <w:pPr>
        <w:jc w:val="center"/>
        <w:rPr>
          <w:rFonts w:ascii="Times New Roman" w:hAnsi="Times New Roman" w:cs="Times New Roman"/>
          <w:b/>
          <w:bCs/>
          <w:sz w:val="24"/>
          <w:szCs w:val="24"/>
        </w:rPr>
      </w:pPr>
    </w:p>
    <w:p w14:paraId="7295FCF0" w14:textId="2055180B"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Mezőgazdasági területek</w:t>
      </w:r>
    </w:p>
    <w:p w14:paraId="7F15896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28. §</w:t>
      </w:r>
      <w:r w:rsidRPr="00F77F8B">
        <w:rPr>
          <w:rFonts w:ascii="Times New Roman" w:hAnsi="Times New Roman" w:cs="Times New Roman"/>
          <w:sz w:val="24"/>
          <w:szCs w:val="24"/>
        </w:rPr>
        <w:t> (1) A mezőgazdasági terület a növénytermesztés és az állattenyésztés, továbbá az ezekkel kapcsolatos termény, termékfeldolgozás és tárolás építményei elhelyezése céljára szolgáló terület.</w:t>
      </w:r>
    </w:p>
    <w:p w14:paraId="78445AB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 Szabályozási Terv a mezőgazdasági területeket használatuk és a rajtuk elhelyezhető építmények alapján </w:t>
      </w:r>
      <w:r w:rsidRPr="00F77F8B">
        <w:rPr>
          <w:rFonts w:ascii="Times New Roman" w:hAnsi="Times New Roman" w:cs="Times New Roman"/>
          <w:b/>
          <w:bCs/>
          <w:sz w:val="24"/>
          <w:szCs w:val="24"/>
        </w:rPr>
        <w:t>MÁ</w:t>
      </w:r>
      <w:r w:rsidRPr="00F77F8B">
        <w:rPr>
          <w:rFonts w:ascii="Times New Roman" w:hAnsi="Times New Roman" w:cs="Times New Roman"/>
          <w:sz w:val="24"/>
          <w:szCs w:val="24"/>
        </w:rPr>
        <w:t> jelű általános, </w:t>
      </w:r>
      <w:r w:rsidRPr="00F77F8B">
        <w:rPr>
          <w:rFonts w:ascii="Times New Roman" w:hAnsi="Times New Roman" w:cs="Times New Roman"/>
          <w:b/>
          <w:bCs/>
          <w:sz w:val="24"/>
          <w:szCs w:val="24"/>
        </w:rPr>
        <w:t>Mk</w:t>
      </w:r>
      <w:r w:rsidRPr="00F77F8B">
        <w:rPr>
          <w:rFonts w:ascii="Times New Roman" w:hAnsi="Times New Roman" w:cs="Times New Roman"/>
          <w:sz w:val="24"/>
          <w:szCs w:val="24"/>
        </w:rPr>
        <w:t> jelű kertes övezetbe sorolja.</w:t>
      </w:r>
    </w:p>
    <w:p w14:paraId="7159819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w:t>
      </w:r>
      <w:bookmarkStart w:id="40" w:name="_ftnref_59"/>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"javascript:rendtool.footClickArchive(%22ftn_59%22);"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[40]</w:t>
      </w:r>
      <w:r w:rsidRPr="00F77F8B">
        <w:rPr>
          <w:rFonts w:ascii="Times New Roman" w:hAnsi="Times New Roman" w:cs="Times New Roman"/>
          <w:sz w:val="24"/>
          <w:szCs w:val="24"/>
        </w:rPr>
        <w:fldChar w:fldCharType="end"/>
      </w:r>
      <w:bookmarkEnd w:id="40"/>
    </w:p>
    <w:p w14:paraId="11CD469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lastRenderedPageBreak/>
        <w:t>(4) A település területén birtoktestet, birtokközpontot csak az </w:t>
      </w:r>
      <w:proofErr w:type="spellStart"/>
      <w:r w:rsidRPr="00F77F8B">
        <w:rPr>
          <w:rFonts w:ascii="Times New Roman" w:hAnsi="Times New Roman" w:cs="Times New Roman"/>
          <w:b/>
          <w:bCs/>
          <w:sz w:val="24"/>
          <w:szCs w:val="24"/>
        </w:rPr>
        <w:t>Má</w:t>
      </w:r>
      <w:proofErr w:type="spellEnd"/>
      <w:r w:rsidRPr="00F77F8B">
        <w:rPr>
          <w:rFonts w:ascii="Times New Roman" w:hAnsi="Times New Roman" w:cs="Times New Roman"/>
          <w:sz w:val="24"/>
          <w:szCs w:val="24"/>
        </w:rPr>
        <w:t> jelű területen lehet kialakítani.</w:t>
      </w:r>
    </w:p>
    <w:p w14:paraId="0B1AB6E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29.§ </w:t>
      </w:r>
      <w:r w:rsidRPr="00F77F8B">
        <w:rPr>
          <w:rFonts w:ascii="Times New Roman" w:hAnsi="Times New Roman" w:cs="Times New Roman"/>
          <w:sz w:val="24"/>
          <w:szCs w:val="24"/>
        </w:rPr>
        <w:t>(1)</w:t>
      </w:r>
      <w:bookmarkStart w:id="41" w:name="_ftnref_30"/>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"javascript:rendtool.footClickArchive(%22ftn_30%22);"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[41]</w:t>
      </w:r>
      <w:r w:rsidRPr="00F77F8B">
        <w:rPr>
          <w:rFonts w:ascii="Times New Roman" w:hAnsi="Times New Roman" w:cs="Times New Roman"/>
          <w:sz w:val="24"/>
          <w:szCs w:val="24"/>
        </w:rPr>
        <w:fldChar w:fldCharType="end"/>
      </w:r>
      <w:bookmarkEnd w:id="41"/>
      <w:r w:rsidRPr="00F77F8B">
        <w:rPr>
          <w:rFonts w:ascii="Times New Roman" w:hAnsi="Times New Roman" w:cs="Times New Roman"/>
          <w:sz w:val="24"/>
          <w:szCs w:val="24"/>
        </w:rPr>
        <w:t> </w:t>
      </w:r>
      <w:proofErr w:type="spellStart"/>
      <w:r w:rsidRPr="00F77F8B">
        <w:rPr>
          <w:rFonts w:ascii="Times New Roman" w:hAnsi="Times New Roman" w:cs="Times New Roman"/>
          <w:b/>
          <w:bCs/>
          <w:sz w:val="24"/>
          <w:szCs w:val="24"/>
        </w:rPr>
        <w:t>Má</w:t>
      </w:r>
      <w:proofErr w:type="spellEnd"/>
      <w:r w:rsidRPr="00F77F8B">
        <w:rPr>
          <w:rFonts w:ascii="Times New Roman" w:hAnsi="Times New Roman" w:cs="Times New Roman"/>
          <w:sz w:val="24"/>
          <w:szCs w:val="24"/>
        </w:rPr>
        <w:t> jelű általános mezőgazdasági területen az építmények elhelyezésének és kialakításának feltételei:</w:t>
      </w:r>
    </w:p>
    <w:p w14:paraId="1AE7626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u w:val="single"/>
        </w:rPr>
        <w:t>Az építmények elhelyezésének, kialakításának feltételei:</w:t>
      </w:r>
    </w:p>
    <w:p w14:paraId="39B7FDB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 xml:space="preserve">lakóépület </w:t>
      </w:r>
      <w:proofErr w:type="gramStart"/>
      <w:r w:rsidRPr="00F77F8B">
        <w:rPr>
          <w:rFonts w:ascii="Times New Roman" w:hAnsi="Times New Roman" w:cs="Times New Roman"/>
          <w:b/>
          <w:bCs/>
          <w:sz w:val="24"/>
          <w:szCs w:val="24"/>
        </w:rPr>
        <w:t>épület: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                        3 ha</w:t>
      </w:r>
    </w:p>
    <w:p w14:paraId="628E051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r w:rsidRPr="00F77F8B">
        <w:rPr>
          <w:rFonts w:ascii="Times New Roman" w:hAnsi="Times New Roman" w:cs="Times New Roman"/>
          <w:b/>
          <w:bCs/>
          <w:sz w:val="24"/>
          <w:szCs w:val="24"/>
        </w:rPr>
        <w:t xml:space="preserve">gazdasági </w:t>
      </w:r>
      <w:proofErr w:type="gramStart"/>
      <w:r w:rsidRPr="00F77F8B">
        <w:rPr>
          <w:rFonts w:ascii="Times New Roman" w:hAnsi="Times New Roman" w:cs="Times New Roman"/>
          <w:b/>
          <w:bCs/>
          <w:sz w:val="24"/>
          <w:szCs w:val="24"/>
        </w:rPr>
        <w:t>épület:</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3 ha</w:t>
      </w:r>
    </w:p>
    <w:p w14:paraId="7D661D7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beépítés módja                                 </w:t>
      </w:r>
      <w:proofErr w:type="spellStart"/>
      <w:r w:rsidRPr="00F77F8B">
        <w:rPr>
          <w:rFonts w:ascii="Times New Roman" w:hAnsi="Times New Roman" w:cs="Times New Roman"/>
          <w:sz w:val="24"/>
          <w:szCs w:val="24"/>
        </w:rPr>
        <w:t>szabadonálló</w:t>
      </w:r>
      <w:proofErr w:type="spellEnd"/>
    </w:p>
    <w:p w14:paraId="5186585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w:t>
      </w:r>
      <w:proofErr w:type="gramStart"/>
      <w:r w:rsidRPr="00F77F8B">
        <w:rPr>
          <w:rFonts w:ascii="Times New Roman" w:hAnsi="Times New Roman" w:cs="Times New Roman"/>
          <w:b/>
          <w:bCs/>
          <w:sz w:val="24"/>
          <w:szCs w:val="24"/>
        </w:rPr>
        <w:t>előkert: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10,0 m</w:t>
      </w:r>
    </w:p>
    <w:p w14:paraId="29F70AD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beépítési </w:t>
      </w:r>
      <w:proofErr w:type="gramStart"/>
      <w:r w:rsidRPr="00F77F8B">
        <w:rPr>
          <w:rFonts w:ascii="Times New Roman" w:hAnsi="Times New Roman" w:cs="Times New Roman"/>
          <w:b/>
          <w:bCs/>
          <w:sz w:val="24"/>
          <w:szCs w:val="24"/>
        </w:rPr>
        <w: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3%</w:t>
      </w:r>
    </w:p>
    <w:p w14:paraId="0567DE2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legnagyobb </w:t>
      </w:r>
      <w:proofErr w:type="gramStart"/>
      <w:r w:rsidRPr="00F77F8B">
        <w:rPr>
          <w:rFonts w:ascii="Times New Roman" w:hAnsi="Times New Roman" w:cs="Times New Roman"/>
          <w:b/>
          <w:bCs/>
          <w:sz w:val="24"/>
          <w:szCs w:val="24"/>
        </w:rPr>
        <w:t>építménymagasság:</w:t>
      </w:r>
      <w:r w:rsidRPr="00F77F8B">
        <w:rPr>
          <w:rFonts w:ascii="Times New Roman" w:hAnsi="Times New Roman" w:cs="Times New Roman"/>
          <w:sz w:val="24"/>
          <w:szCs w:val="24"/>
        </w:rPr>
        <w:t>   </w:t>
      </w:r>
      <w:proofErr w:type="gramEnd"/>
      <w:r w:rsidRPr="00F77F8B">
        <w:rPr>
          <w:rFonts w:ascii="Times New Roman" w:hAnsi="Times New Roman" w:cs="Times New Roman"/>
          <w:sz w:val="24"/>
          <w:szCs w:val="24"/>
        </w:rPr>
        <w:t>   lakóépület esetén 4,5 m , gazdasági épület esetén  7,5 m lehet.</w:t>
      </w:r>
    </w:p>
    <w:p w14:paraId="7CC173C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 xml:space="preserve">            </w:t>
      </w:r>
      <w:proofErr w:type="spellStart"/>
      <w:proofErr w:type="gramStart"/>
      <w:r w:rsidRPr="00F77F8B">
        <w:rPr>
          <w:rFonts w:ascii="Times New Roman" w:hAnsi="Times New Roman" w:cs="Times New Roman"/>
          <w:b/>
          <w:bCs/>
          <w:sz w:val="24"/>
          <w:szCs w:val="24"/>
        </w:rPr>
        <w:t>közművesítettség</w:t>
      </w:r>
      <w:proofErr w:type="spellEnd"/>
      <w:r w:rsidRPr="00F77F8B">
        <w:rPr>
          <w:rFonts w:ascii="Times New Roman" w:hAnsi="Times New Roman" w:cs="Times New Roman"/>
          <w:b/>
          <w:bCs/>
          <w:sz w:val="24"/>
          <w:szCs w:val="24"/>
        </w:rPr>
        <w:t>:   </w:t>
      </w:r>
      <w:proofErr w:type="gramEnd"/>
      <w:r w:rsidRPr="00F77F8B">
        <w:rPr>
          <w:rFonts w:ascii="Times New Roman" w:hAnsi="Times New Roman" w:cs="Times New Roman"/>
          <w:b/>
          <w:bCs/>
          <w:sz w:val="24"/>
          <w:szCs w:val="24"/>
        </w:rPr>
        <w:t>                          </w:t>
      </w:r>
      <w:r w:rsidRPr="00F77F8B">
        <w:rPr>
          <w:rFonts w:ascii="Times New Roman" w:hAnsi="Times New Roman" w:cs="Times New Roman"/>
          <w:sz w:val="24"/>
          <w:szCs w:val="24"/>
        </w:rPr>
        <w:t>részleges</w:t>
      </w:r>
    </w:p>
    <w:p w14:paraId="24836054"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w:t>
      </w:r>
      <w:bookmarkStart w:id="42" w:name="_ftnref_31"/>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"javascript:rendtool.footClickArchive(%22ftn_31%22);"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[42]</w:t>
      </w:r>
      <w:r w:rsidRPr="00F77F8B">
        <w:rPr>
          <w:rFonts w:ascii="Times New Roman" w:hAnsi="Times New Roman" w:cs="Times New Roman"/>
          <w:sz w:val="24"/>
          <w:szCs w:val="24"/>
        </w:rPr>
        <w:fldChar w:fldCharType="end"/>
      </w:r>
      <w:bookmarkEnd w:id="42"/>
      <w:r w:rsidRPr="00F77F8B">
        <w:rPr>
          <w:rFonts w:ascii="Times New Roman" w:hAnsi="Times New Roman" w:cs="Times New Roman"/>
          <w:sz w:val="24"/>
          <w:szCs w:val="24"/>
        </w:rPr>
        <w:t> </w:t>
      </w:r>
      <w:r w:rsidRPr="00F77F8B">
        <w:rPr>
          <w:rFonts w:ascii="Times New Roman" w:hAnsi="Times New Roman" w:cs="Times New Roman"/>
          <w:b/>
          <w:bCs/>
          <w:sz w:val="24"/>
          <w:szCs w:val="24"/>
        </w:rPr>
        <w:t>Mk-1</w:t>
      </w:r>
      <w:r w:rsidRPr="00F77F8B">
        <w:rPr>
          <w:rFonts w:ascii="Times New Roman" w:hAnsi="Times New Roman" w:cs="Times New Roman"/>
          <w:sz w:val="24"/>
          <w:szCs w:val="24"/>
        </w:rPr>
        <w:t xml:space="preserve"> jelű kertes mezőgazdasági övezet telkein </w:t>
      </w:r>
      <w:proofErr w:type="spellStart"/>
      <w:r w:rsidRPr="00F77F8B">
        <w:rPr>
          <w:rFonts w:ascii="Times New Roman" w:hAnsi="Times New Roman" w:cs="Times New Roman"/>
          <w:sz w:val="24"/>
          <w:szCs w:val="24"/>
        </w:rPr>
        <w:t>telkenként</w:t>
      </w:r>
      <w:proofErr w:type="spellEnd"/>
      <w:r w:rsidRPr="00F77F8B">
        <w:rPr>
          <w:rFonts w:ascii="Times New Roman" w:hAnsi="Times New Roman" w:cs="Times New Roman"/>
          <w:sz w:val="24"/>
          <w:szCs w:val="24"/>
        </w:rPr>
        <w:t xml:space="preserve"> egy ideiglenes tartózkodásra is alkalmas gazdasági épület (présház, szerszám, vegyszer-, kisgép-, terménytároló), ill. egy földdel borított pince helyezhető el.</w:t>
      </w:r>
    </w:p>
    <w:p w14:paraId="5F13317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Lakóépület, továbbá állattartó épület, építmény az övezetben nem létesíthető.</w:t>
      </w:r>
    </w:p>
    <w:p w14:paraId="7E5E3A0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u w:val="single"/>
        </w:rPr>
        <w:t>Az építmények elhelyezésének, kialakításának feltételei:</w:t>
      </w:r>
    </w:p>
    <w:p w14:paraId="7FE4685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Beépíthető telek terület szántó művelési ágnál 6000 m</w:t>
      </w:r>
      <w:r w:rsidRPr="00F77F8B">
        <w:rPr>
          <w:rFonts w:ascii="Times New Roman" w:hAnsi="Times New Roman" w:cs="Times New Roman"/>
          <w:sz w:val="24"/>
          <w:szCs w:val="24"/>
          <w:vertAlign w:val="superscript"/>
        </w:rPr>
        <w:t>2</w:t>
      </w:r>
      <w:r w:rsidRPr="00F77F8B">
        <w:rPr>
          <w:rFonts w:ascii="Times New Roman" w:hAnsi="Times New Roman" w:cs="Times New Roman"/>
          <w:sz w:val="24"/>
          <w:szCs w:val="24"/>
        </w:rPr>
        <w:t>, kert művelési ága esetén 1500 m</w:t>
      </w:r>
      <w:r w:rsidRPr="00F77F8B">
        <w:rPr>
          <w:rFonts w:ascii="Times New Roman" w:hAnsi="Times New Roman" w:cs="Times New Roman"/>
          <w:sz w:val="24"/>
          <w:szCs w:val="24"/>
          <w:vertAlign w:val="superscript"/>
        </w:rPr>
        <w:t>2</w:t>
      </w:r>
      <w:r w:rsidRPr="00F77F8B">
        <w:rPr>
          <w:rFonts w:ascii="Times New Roman" w:hAnsi="Times New Roman" w:cs="Times New Roman"/>
          <w:sz w:val="24"/>
          <w:szCs w:val="24"/>
        </w:rPr>
        <w:t>. Szőlő, gyümölcsös művelési ág esetén 3000 m</w:t>
      </w:r>
      <w:r w:rsidRPr="00F77F8B">
        <w:rPr>
          <w:rFonts w:ascii="Times New Roman" w:hAnsi="Times New Roman" w:cs="Times New Roman"/>
          <w:sz w:val="24"/>
          <w:szCs w:val="24"/>
          <w:vertAlign w:val="superscript"/>
        </w:rPr>
        <w:t>2</w:t>
      </w:r>
      <w:r w:rsidRPr="00F77F8B">
        <w:rPr>
          <w:rFonts w:ascii="Times New Roman" w:hAnsi="Times New Roman" w:cs="Times New Roman"/>
          <w:sz w:val="24"/>
          <w:szCs w:val="24"/>
        </w:rPr>
        <w:t> alatti telek nem építhető be.</w:t>
      </w:r>
    </w:p>
    <w:p w14:paraId="7884D1E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b) Beépítettség: </w:t>
      </w:r>
      <w:proofErr w:type="spellStart"/>
      <w:r w:rsidRPr="00F77F8B">
        <w:rPr>
          <w:rFonts w:ascii="Times New Roman" w:hAnsi="Times New Roman" w:cs="Times New Roman"/>
          <w:sz w:val="24"/>
          <w:szCs w:val="24"/>
        </w:rPr>
        <w:t>max</w:t>
      </w:r>
      <w:proofErr w:type="spellEnd"/>
      <w:r w:rsidRPr="00F77F8B">
        <w:rPr>
          <w:rFonts w:ascii="Times New Roman" w:hAnsi="Times New Roman" w:cs="Times New Roman"/>
          <w:sz w:val="24"/>
          <w:szCs w:val="24"/>
        </w:rPr>
        <w:t xml:space="preserve"> 3%, de </w:t>
      </w:r>
      <w:proofErr w:type="spellStart"/>
      <w:r w:rsidRPr="00F77F8B">
        <w:rPr>
          <w:rFonts w:ascii="Times New Roman" w:hAnsi="Times New Roman" w:cs="Times New Roman"/>
          <w:sz w:val="24"/>
          <w:szCs w:val="24"/>
        </w:rPr>
        <w:t>max</w:t>
      </w:r>
      <w:proofErr w:type="spellEnd"/>
      <w:r w:rsidRPr="00F77F8B">
        <w:rPr>
          <w:rFonts w:ascii="Times New Roman" w:hAnsi="Times New Roman" w:cs="Times New Roman"/>
          <w:sz w:val="24"/>
          <w:szCs w:val="24"/>
        </w:rPr>
        <w:t xml:space="preserve"> 90 m</w:t>
      </w:r>
      <w:r w:rsidRPr="00F77F8B">
        <w:rPr>
          <w:rFonts w:ascii="Times New Roman" w:hAnsi="Times New Roman" w:cs="Times New Roman"/>
          <w:sz w:val="24"/>
          <w:szCs w:val="24"/>
          <w:vertAlign w:val="superscript"/>
        </w:rPr>
        <w:t>2</w:t>
      </w:r>
      <w:r w:rsidRPr="00F77F8B">
        <w:rPr>
          <w:rFonts w:ascii="Times New Roman" w:hAnsi="Times New Roman" w:cs="Times New Roman"/>
          <w:sz w:val="24"/>
          <w:szCs w:val="24"/>
        </w:rPr>
        <w:t> alapterületű épület (pince) építhető.</w:t>
      </w:r>
    </w:p>
    <w:p w14:paraId="1A75C9E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c) Építménymagasság: </w:t>
      </w:r>
      <w:proofErr w:type="spellStart"/>
      <w:r w:rsidRPr="00F77F8B">
        <w:rPr>
          <w:rFonts w:ascii="Times New Roman" w:hAnsi="Times New Roman" w:cs="Times New Roman"/>
          <w:sz w:val="24"/>
          <w:szCs w:val="24"/>
        </w:rPr>
        <w:t>max</w:t>
      </w:r>
      <w:proofErr w:type="spellEnd"/>
      <w:r w:rsidRPr="00F77F8B">
        <w:rPr>
          <w:rFonts w:ascii="Times New Roman" w:hAnsi="Times New Roman" w:cs="Times New Roman"/>
          <w:sz w:val="24"/>
          <w:szCs w:val="24"/>
        </w:rPr>
        <w:t>.  4,5 m lehet.</w:t>
      </w:r>
    </w:p>
    <w:p w14:paraId="33CFC9A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Beépítési mód szabadon álló, előkert: min 10 m, oldalkert 3,0 m.</w:t>
      </w:r>
    </w:p>
    <w:p w14:paraId="45772B7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 A szomszédos telken álló épületek között min. 10 m távolságnak kell lennie.</w:t>
      </w:r>
    </w:p>
    <w:p w14:paraId="07CB1F0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w:t>
      </w:r>
      <w:bookmarkStart w:id="43" w:name="_ftnref_32"/>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"javascript:rendtool.footClickArchive(%22ftn_32%22);"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[43]</w:t>
      </w:r>
      <w:r w:rsidRPr="00F77F8B">
        <w:rPr>
          <w:rFonts w:ascii="Times New Roman" w:hAnsi="Times New Roman" w:cs="Times New Roman"/>
          <w:sz w:val="24"/>
          <w:szCs w:val="24"/>
        </w:rPr>
        <w:fldChar w:fldCharType="end"/>
      </w:r>
      <w:bookmarkEnd w:id="43"/>
      <w:r w:rsidRPr="00F77F8B">
        <w:rPr>
          <w:rFonts w:ascii="Times New Roman" w:hAnsi="Times New Roman" w:cs="Times New Roman"/>
          <w:b/>
          <w:bCs/>
          <w:sz w:val="24"/>
          <w:szCs w:val="24"/>
        </w:rPr>
        <w:t> </w:t>
      </w:r>
      <w:r w:rsidRPr="00F77F8B">
        <w:rPr>
          <w:rFonts w:ascii="Times New Roman" w:hAnsi="Times New Roman" w:cs="Times New Roman"/>
          <w:sz w:val="24"/>
          <w:szCs w:val="24"/>
        </w:rPr>
        <w:t> </w:t>
      </w:r>
      <w:r w:rsidRPr="00F77F8B">
        <w:rPr>
          <w:rFonts w:ascii="Times New Roman" w:hAnsi="Times New Roman" w:cs="Times New Roman"/>
          <w:b/>
          <w:bCs/>
          <w:sz w:val="24"/>
          <w:szCs w:val="24"/>
        </w:rPr>
        <w:t>Mk-2</w:t>
      </w:r>
      <w:r w:rsidRPr="00F77F8B">
        <w:rPr>
          <w:rFonts w:ascii="Times New Roman" w:hAnsi="Times New Roman" w:cs="Times New Roman"/>
          <w:sz w:val="24"/>
          <w:szCs w:val="24"/>
        </w:rPr>
        <w:t> jelű kertes mezőgazdasági övezet területén elsődlegesen mezőgazdasági, lakóépület, továbbá állattartó épület létesíthető.</w:t>
      </w:r>
    </w:p>
    <w:p w14:paraId="1671AB6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u w:val="single"/>
        </w:rPr>
        <w:t>Az építmények elhelyezésének, kialakításának feltételei:</w:t>
      </w:r>
    </w:p>
    <w:p w14:paraId="21CA5FA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Beépíthető telek terület szántó művelési ágnál 6000 m</w:t>
      </w:r>
      <w:r w:rsidRPr="00F77F8B">
        <w:rPr>
          <w:rFonts w:ascii="Times New Roman" w:hAnsi="Times New Roman" w:cs="Times New Roman"/>
          <w:sz w:val="24"/>
          <w:szCs w:val="24"/>
          <w:vertAlign w:val="superscript"/>
        </w:rPr>
        <w:t>2</w:t>
      </w:r>
      <w:r w:rsidRPr="00F77F8B">
        <w:rPr>
          <w:rFonts w:ascii="Times New Roman" w:hAnsi="Times New Roman" w:cs="Times New Roman"/>
          <w:sz w:val="24"/>
          <w:szCs w:val="24"/>
        </w:rPr>
        <w:t>, kert művelési ága esetén 1500 m</w:t>
      </w:r>
      <w:r w:rsidRPr="00F77F8B">
        <w:rPr>
          <w:rFonts w:ascii="Times New Roman" w:hAnsi="Times New Roman" w:cs="Times New Roman"/>
          <w:sz w:val="24"/>
          <w:szCs w:val="24"/>
          <w:vertAlign w:val="superscript"/>
        </w:rPr>
        <w:t>2</w:t>
      </w:r>
      <w:r w:rsidRPr="00F77F8B">
        <w:rPr>
          <w:rFonts w:ascii="Times New Roman" w:hAnsi="Times New Roman" w:cs="Times New Roman"/>
          <w:sz w:val="24"/>
          <w:szCs w:val="24"/>
        </w:rPr>
        <w:t>. Szőlő, gyümölcsös művelési ág esetén 3000 m</w:t>
      </w:r>
      <w:r w:rsidRPr="00F77F8B">
        <w:rPr>
          <w:rFonts w:ascii="Times New Roman" w:hAnsi="Times New Roman" w:cs="Times New Roman"/>
          <w:sz w:val="24"/>
          <w:szCs w:val="24"/>
          <w:vertAlign w:val="superscript"/>
        </w:rPr>
        <w:t>2</w:t>
      </w:r>
      <w:r w:rsidRPr="00F77F8B">
        <w:rPr>
          <w:rFonts w:ascii="Times New Roman" w:hAnsi="Times New Roman" w:cs="Times New Roman"/>
          <w:sz w:val="24"/>
          <w:szCs w:val="24"/>
        </w:rPr>
        <w:t> alatti telek nem építhető be.</w:t>
      </w:r>
    </w:p>
    <w:p w14:paraId="6BC5129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b) Beépítettség: </w:t>
      </w:r>
      <w:proofErr w:type="spellStart"/>
      <w:r w:rsidRPr="00F77F8B">
        <w:rPr>
          <w:rFonts w:ascii="Times New Roman" w:hAnsi="Times New Roman" w:cs="Times New Roman"/>
          <w:sz w:val="24"/>
          <w:szCs w:val="24"/>
        </w:rPr>
        <w:t>max</w:t>
      </w:r>
      <w:proofErr w:type="spellEnd"/>
      <w:r w:rsidRPr="00F77F8B">
        <w:rPr>
          <w:rFonts w:ascii="Times New Roman" w:hAnsi="Times New Roman" w:cs="Times New Roman"/>
          <w:sz w:val="24"/>
          <w:szCs w:val="24"/>
        </w:rPr>
        <w:t xml:space="preserve"> 3%, de </w:t>
      </w:r>
      <w:proofErr w:type="spellStart"/>
      <w:r w:rsidRPr="00F77F8B">
        <w:rPr>
          <w:rFonts w:ascii="Times New Roman" w:hAnsi="Times New Roman" w:cs="Times New Roman"/>
          <w:sz w:val="24"/>
          <w:szCs w:val="24"/>
        </w:rPr>
        <w:t>max</w:t>
      </w:r>
      <w:proofErr w:type="spellEnd"/>
      <w:r w:rsidRPr="00F77F8B">
        <w:rPr>
          <w:rFonts w:ascii="Times New Roman" w:hAnsi="Times New Roman" w:cs="Times New Roman"/>
          <w:sz w:val="24"/>
          <w:szCs w:val="24"/>
        </w:rPr>
        <w:t>. 200 m</w:t>
      </w:r>
      <w:r w:rsidRPr="00F77F8B">
        <w:rPr>
          <w:rFonts w:ascii="Times New Roman" w:hAnsi="Times New Roman" w:cs="Times New Roman"/>
          <w:sz w:val="24"/>
          <w:szCs w:val="24"/>
          <w:vertAlign w:val="superscript"/>
        </w:rPr>
        <w:t>2</w:t>
      </w:r>
      <w:r w:rsidRPr="00F77F8B">
        <w:rPr>
          <w:rFonts w:ascii="Times New Roman" w:hAnsi="Times New Roman" w:cs="Times New Roman"/>
          <w:sz w:val="24"/>
          <w:szCs w:val="24"/>
        </w:rPr>
        <w:t> alapterületű épület (pince) építhető.</w:t>
      </w:r>
    </w:p>
    <w:p w14:paraId="0267F5AB"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c) Építménymagasság: </w:t>
      </w:r>
      <w:proofErr w:type="spellStart"/>
      <w:proofErr w:type="gramStart"/>
      <w:r w:rsidRPr="00F77F8B">
        <w:rPr>
          <w:rFonts w:ascii="Times New Roman" w:hAnsi="Times New Roman" w:cs="Times New Roman"/>
          <w:sz w:val="24"/>
          <w:szCs w:val="24"/>
        </w:rPr>
        <w:t>max</w:t>
      </w:r>
      <w:proofErr w:type="spellEnd"/>
      <w:r w:rsidRPr="00F77F8B">
        <w:rPr>
          <w:rFonts w:ascii="Times New Roman" w:hAnsi="Times New Roman" w:cs="Times New Roman"/>
          <w:sz w:val="24"/>
          <w:szCs w:val="24"/>
        </w:rPr>
        <w:t>  4</w:t>
      </w:r>
      <w:proofErr w:type="gramEnd"/>
      <w:r w:rsidRPr="00F77F8B">
        <w:rPr>
          <w:rFonts w:ascii="Times New Roman" w:hAnsi="Times New Roman" w:cs="Times New Roman"/>
          <w:sz w:val="24"/>
          <w:szCs w:val="24"/>
        </w:rPr>
        <w:t>,5 m lehet.</w:t>
      </w:r>
    </w:p>
    <w:p w14:paraId="6948527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Beépítési mód szabadon álló, előkert: min 10 m, oldalkert min 3,0 m.</w:t>
      </w:r>
    </w:p>
    <w:p w14:paraId="1691C6E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szomszédos telken álló épületek között min. 10 m távolságnak kell lennie.</w:t>
      </w:r>
    </w:p>
    <w:p w14:paraId="71877010" w14:textId="77777777"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lastRenderedPageBreak/>
        <w:t>Zöldterület</w:t>
      </w:r>
    </w:p>
    <w:p w14:paraId="73E31D35" w14:textId="77777777" w:rsidR="00F77F8B" w:rsidRPr="00F77F8B" w:rsidRDefault="00F77F8B" w:rsidP="00F77F8B">
      <w:pPr>
        <w:rPr>
          <w:rFonts w:ascii="Times New Roman" w:hAnsi="Times New Roman" w:cs="Times New Roman"/>
          <w:sz w:val="24"/>
          <w:szCs w:val="24"/>
        </w:rPr>
      </w:pPr>
    </w:p>
    <w:p w14:paraId="6AE45CC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30. §</w:t>
      </w:r>
      <w:r w:rsidRPr="00F77F8B">
        <w:rPr>
          <w:rFonts w:ascii="Times New Roman" w:hAnsi="Times New Roman" w:cs="Times New Roman"/>
          <w:sz w:val="24"/>
          <w:szCs w:val="24"/>
        </w:rPr>
        <w:t> Általános előírások:</w:t>
      </w:r>
    </w:p>
    <w:p w14:paraId="55C85F7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w:t>
      </w:r>
      <w:bookmarkStart w:id="44" w:name="_ftnref_60"/>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"javascript:rendtool.footClickArchive(%22ftn_60%22);"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[44]</w:t>
      </w:r>
      <w:r w:rsidRPr="00F77F8B">
        <w:rPr>
          <w:rFonts w:ascii="Times New Roman" w:hAnsi="Times New Roman" w:cs="Times New Roman"/>
          <w:sz w:val="24"/>
          <w:szCs w:val="24"/>
        </w:rPr>
        <w:fldChar w:fldCharType="end"/>
      </w:r>
      <w:bookmarkEnd w:id="44"/>
    </w:p>
    <w:p w14:paraId="030326F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w:t>
      </w:r>
      <w:bookmarkStart w:id="45" w:name="_ftnref_33"/>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"javascript:rendtool.footClickArchive(%22ftn_33%22);"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[45]</w:t>
      </w:r>
      <w:r w:rsidRPr="00F77F8B">
        <w:rPr>
          <w:rFonts w:ascii="Times New Roman" w:hAnsi="Times New Roman" w:cs="Times New Roman"/>
          <w:sz w:val="24"/>
          <w:szCs w:val="24"/>
        </w:rPr>
        <w:fldChar w:fldCharType="end"/>
      </w:r>
      <w:bookmarkEnd w:id="45"/>
      <w:r w:rsidRPr="00F77F8B">
        <w:rPr>
          <w:rFonts w:ascii="Times New Roman" w:hAnsi="Times New Roman" w:cs="Times New Roman"/>
          <w:sz w:val="24"/>
          <w:szCs w:val="24"/>
        </w:rPr>
        <w:t> A területeket a Szabályozási Terv rendeltetésük szerint:</w:t>
      </w:r>
    </w:p>
    <w:p w14:paraId="2AFB415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közkert, közpark                                  </w:t>
      </w:r>
      <w:r w:rsidRPr="00F77F8B">
        <w:rPr>
          <w:rFonts w:ascii="Times New Roman" w:hAnsi="Times New Roman" w:cs="Times New Roman"/>
          <w:b/>
          <w:bCs/>
          <w:sz w:val="24"/>
          <w:szCs w:val="24"/>
        </w:rPr>
        <w:t>Z-Kp</w:t>
      </w:r>
      <w:r w:rsidRPr="00F77F8B">
        <w:rPr>
          <w:rFonts w:ascii="Times New Roman" w:hAnsi="Times New Roman" w:cs="Times New Roman"/>
          <w:sz w:val="24"/>
          <w:szCs w:val="24"/>
        </w:rPr>
        <w:t> jelű</w:t>
      </w:r>
    </w:p>
    <w:p w14:paraId="0406EF3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sport                                                     </w:t>
      </w:r>
      <w:r w:rsidRPr="00F77F8B">
        <w:rPr>
          <w:rFonts w:ascii="Times New Roman" w:hAnsi="Times New Roman" w:cs="Times New Roman"/>
          <w:b/>
          <w:bCs/>
          <w:sz w:val="24"/>
          <w:szCs w:val="24"/>
        </w:rPr>
        <w:t>Z-S</w:t>
      </w:r>
      <w:r w:rsidRPr="00F77F8B">
        <w:rPr>
          <w:rFonts w:ascii="Times New Roman" w:hAnsi="Times New Roman" w:cs="Times New Roman"/>
          <w:sz w:val="24"/>
          <w:szCs w:val="24"/>
        </w:rPr>
        <w:t> jelű.”</w:t>
      </w:r>
    </w:p>
    <w:p w14:paraId="1912FEF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w:t>
      </w:r>
      <w:bookmarkStart w:id="46" w:name="_ftnref_34"/>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"javascript:rendtool.footClickArchive(%22ftn_34%22);"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[46]</w:t>
      </w:r>
      <w:r w:rsidRPr="00F77F8B">
        <w:rPr>
          <w:rFonts w:ascii="Times New Roman" w:hAnsi="Times New Roman" w:cs="Times New Roman"/>
          <w:sz w:val="24"/>
          <w:szCs w:val="24"/>
        </w:rPr>
        <w:fldChar w:fldCharType="end"/>
      </w:r>
      <w:bookmarkEnd w:id="46"/>
      <w:r w:rsidRPr="00F77F8B">
        <w:rPr>
          <w:rFonts w:ascii="Times New Roman" w:hAnsi="Times New Roman" w:cs="Times New Roman"/>
          <w:sz w:val="24"/>
          <w:szCs w:val="24"/>
        </w:rPr>
        <w:t> A </w:t>
      </w:r>
      <w:r w:rsidRPr="00F77F8B">
        <w:rPr>
          <w:rFonts w:ascii="Times New Roman" w:hAnsi="Times New Roman" w:cs="Times New Roman"/>
          <w:b/>
          <w:bCs/>
          <w:sz w:val="24"/>
          <w:szCs w:val="24"/>
        </w:rPr>
        <w:t>Z-Kp</w:t>
      </w:r>
      <w:r w:rsidRPr="00F77F8B">
        <w:rPr>
          <w:rFonts w:ascii="Times New Roman" w:hAnsi="Times New Roman" w:cs="Times New Roman"/>
          <w:sz w:val="24"/>
          <w:szCs w:val="24"/>
        </w:rPr>
        <w:t> jelű zöldterületi közkert övezetben csak annak rendeltetését szolgáló:</w:t>
      </w:r>
    </w:p>
    <w:p w14:paraId="08CB631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sportolási, testedzési célú</w:t>
      </w:r>
    </w:p>
    <w:p w14:paraId="7DA4D5F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pihenést szolgáló</w:t>
      </w:r>
    </w:p>
    <w:p w14:paraId="37B0A36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a terület fenntartását szolgáló</w:t>
      </w:r>
    </w:p>
    <w:p w14:paraId="0E79248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szobor, dísztárgy</w:t>
      </w:r>
    </w:p>
    <w:p w14:paraId="587BD3F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 reklám</w:t>
      </w:r>
    </w:p>
    <w:p w14:paraId="217EB08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célú építmények helyezhetők el, az övezet területének legfeljebb 2 %-os beépítésével.</w:t>
      </w:r>
    </w:p>
    <w:p w14:paraId="1446D4B5"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w:t>
      </w:r>
      <w:bookmarkStart w:id="47" w:name="_ftnref_35"/>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"javascript:rendtool.footClickArchive(%22ftn_35%22);"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[47]</w:t>
      </w:r>
      <w:r w:rsidRPr="00F77F8B">
        <w:rPr>
          <w:rFonts w:ascii="Times New Roman" w:hAnsi="Times New Roman" w:cs="Times New Roman"/>
          <w:sz w:val="24"/>
          <w:szCs w:val="24"/>
        </w:rPr>
        <w:fldChar w:fldCharType="end"/>
      </w:r>
      <w:bookmarkEnd w:id="47"/>
      <w:r w:rsidRPr="00F77F8B">
        <w:rPr>
          <w:rFonts w:ascii="Times New Roman" w:hAnsi="Times New Roman" w:cs="Times New Roman"/>
          <w:sz w:val="24"/>
          <w:szCs w:val="24"/>
        </w:rPr>
        <w:t> A </w:t>
      </w:r>
      <w:r w:rsidRPr="00F77F8B">
        <w:rPr>
          <w:rFonts w:ascii="Times New Roman" w:hAnsi="Times New Roman" w:cs="Times New Roman"/>
          <w:b/>
          <w:bCs/>
          <w:sz w:val="24"/>
          <w:szCs w:val="24"/>
        </w:rPr>
        <w:t>Z-S</w:t>
      </w:r>
      <w:r w:rsidRPr="00F77F8B">
        <w:rPr>
          <w:rFonts w:ascii="Times New Roman" w:hAnsi="Times New Roman" w:cs="Times New Roman"/>
          <w:sz w:val="24"/>
          <w:szCs w:val="24"/>
        </w:rPr>
        <w:t> jelű sport övezetben csak annak rendeltetését szolgáló</w:t>
      </w:r>
    </w:p>
    <w:p w14:paraId="7C5AD6E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sportolási, testedzési célú</w:t>
      </w:r>
    </w:p>
    <w:p w14:paraId="43F4449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pihenést szolgáló</w:t>
      </w:r>
    </w:p>
    <w:p w14:paraId="0CF971C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vendéglátó</w:t>
      </w:r>
    </w:p>
    <w:p w14:paraId="588F06A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a terület fenntartását szolgáló</w:t>
      </w:r>
    </w:p>
    <w:p w14:paraId="0200392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 szobor, dísztárgy</w:t>
      </w:r>
    </w:p>
    <w:p w14:paraId="5D9E1F6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f) reklám</w:t>
      </w:r>
    </w:p>
    <w:p w14:paraId="1627AB2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célú építmények helyezhetők el, az övezet területének legfeljebb 2 %-os beépítésével.’</w:t>
      </w:r>
    </w:p>
    <w:p w14:paraId="0ADCF35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(5) A területfelhasználási egység területén épületek </w:t>
      </w:r>
      <w:proofErr w:type="spellStart"/>
      <w:r w:rsidRPr="00F77F8B">
        <w:rPr>
          <w:rFonts w:ascii="Times New Roman" w:hAnsi="Times New Roman" w:cs="Times New Roman"/>
          <w:sz w:val="24"/>
          <w:szCs w:val="24"/>
        </w:rPr>
        <w:t>szabadonálló</w:t>
      </w:r>
      <w:proofErr w:type="spellEnd"/>
      <w:r w:rsidRPr="00F77F8B">
        <w:rPr>
          <w:rFonts w:ascii="Times New Roman" w:hAnsi="Times New Roman" w:cs="Times New Roman"/>
          <w:sz w:val="24"/>
          <w:szCs w:val="24"/>
        </w:rPr>
        <w:t xml:space="preserve"> beépítési módon helyezhetők el.</w:t>
      </w:r>
    </w:p>
    <w:p w14:paraId="597149F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(6) A területek kialakítása parképítési terv alapján történhet, építménymagaság toronyépítmények és egyéb műtárgyak kivételével legfeljebb 4,5 m.</w:t>
      </w:r>
    </w:p>
    <w:p w14:paraId="18AB28DC" w14:textId="30776515"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Vízgazdálkodási terület</w:t>
      </w:r>
    </w:p>
    <w:p w14:paraId="794B39D7"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31.§</w:t>
      </w:r>
      <w:bookmarkStart w:id="48" w:name="_ftnref_36"/>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"javascript:rendtool.footClickArchive(%22ftn_36%22);"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[48]</w:t>
      </w:r>
      <w:r w:rsidRPr="00F77F8B">
        <w:rPr>
          <w:rFonts w:ascii="Times New Roman" w:hAnsi="Times New Roman" w:cs="Times New Roman"/>
          <w:sz w:val="24"/>
          <w:szCs w:val="24"/>
        </w:rPr>
        <w:fldChar w:fldCharType="end"/>
      </w:r>
      <w:bookmarkEnd w:id="48"/>
      <w:r w:rsidRPr="00F77F8B">
        <w:rPr>
          <w:rFonts w:ascii="Times New Roman" w:hAnsi="Times New Roman" w:cs="Times New Roman"/>
          <w:b/>
          <w:bCs/>
          <w:sz w:val="24"/>
          <w:szCs w:val="24"/>
        </w:rPr>
        <w:t> </w:t>
      </w:r>
      <w:r w:rsidRPr="00F77F8B">
        <w:rPr>
          <w:rFonts w:ascii="Times New Roman" w:hAnsi="Times New Roman" w:cs="Times New Roman"/>
          <w:sz w:val="24"/>
          <w:szCs w:val="24"/>
        </w:rPr>
        <w:t>(1) A vízgazdálkodási terület sajátos használata alapján a vízmedrek és azok parti sávja, vízjárta területek.</w:t>
      </w:r>
    </w:p>
    <w:p w14:paraId="55F6D69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 A település víz és sárral való elöntésének megakadályozására a meglévő övárok rendszer folyamatos karbantartását biztosítani kell.</w:t>
      </w:r>
    </w:p>
    <w:p w14:paraId="5EB8B606" w14:textId="77777777" w:rsidR="00F77F8B" w:rsidRDefault="00F77F8B" w:rsidP="00F77F8B">
      <w:pPr>
        <w:rPr>
          <w:rFonts w:ascii="Times New Roman" w:hAnsi="Times New Roman" w:cs="Times New Roman"/>
          <w:b/>
          <w:bCs/>
          <w:sz w:val="24"/>
          <w:szCs w:val="24"/>
        </w:rPr>
      </w:pPr>
    </w:p>
    <w:p w14:paraId="3581DE08" w14:textId="6F2BDD1E"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lastRenderedPageBreak/>
        <w:t>Zöldfelületek</w:t>
      </w:r>
    </w:p>
    <w:p w14:paraId="522FA8DB"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32.§</w:t>
      </w:r>
      <w:r w:rsidRPr="00F77F8B">
        <w:rPr>
          <w:rFonts w:ascii="Times New Roman" w:hAnsi="Times New Roman" w:cs="Times New Roman"/>
          <w:sz w:val="24"/>
          <w:szCs w:val="24"/>
        </w:rPr>
        <w:t> (1) A előírásai a közparkokra, közterületi zöldfelületekre, fasorokra és telken belüli zöldfelületekre vonatkozik.</w:t>
      </w:r>
    </w:p>
    <w:p w14:paraId="096DAC2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w:t>
      </w:r>
      <w:bookmarkStart w:id="49" w:name="_ftnref_37"/>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"javascript:rendtool.footClickArchive(%22ftn_37%22);"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[49]</w:t>
      </w:r>
      <w:r w:rsidRPr="00F77F8B">
        <w:rPr>
          <w:rFonts w:ascii="Times New Roman" w:hAnsi="Times New Roman" w:cs="Times New Roman"/>
          <w:sz w:val="24"/>
          <w:szCs w:val="24"/>
        </w:rPr>
        <w:fldChar w:fldCharType="end"/>
      </w:r>
      <w:bookmarkEnd w:id="49"/>
      <w:r w:rsidRPr="00F77F8B">
        <w:rPr>
          <w:rFonts w:ascii="Times New Roman" w:hAnsi="Times New Roman" w:cs="Times New Roman"/>
          <w:sz w:val="24"/>
          <w:szCs w:val="24"/>
        </w:rPr>
        <w:t> Utcafásítás:</w:t>
      </w:r>
    </w:p>
    <w:p w14:paraId="4F714E45" w14:textId="77777777" w:rsidR="00F77F8B" w:rsidRPr="00F77F8B" w:rsidRDefault="00F77F8B" w:rsidP="00F77F8B">
      <w:pPr>
        <w:jc w:val="both"/>
        <w:rPr>
          <w:rFonts w:ascii="Times New Roman" w:hAnsi="Times New Roman" w:cs="Times New Roman"/>
          <w:sz w:val="24"/>
          <w:szCs w:val="24"/>
        </w:rPr>
      </w:pPr>
      <w:proofErr w:type="gramStart"/>
      <w:r w:rsidRPr="00F77F8B">
        <w:rPr>
          <w:rFonts w:ascii="Times New Roman" w:hAnsi="Times New Roman" w:cs="Times New Roman"/>
          <w:sz w:val="24"/>
          <w:szCs w:val="24"/>
        </w:rPr>
        <w:t>a)Meglévő</w:t>
      </w:r>
      <w:proofErr w:type="gramEnd"/>
      <w:r w:rsidRPr="00F77F8B">
        <w:rPr>
          <w:rFonts w:ascii="Times New Roman" w:hAnsi="Times New Roman" w:cs="Times New Roman"/>
          <w:sz w:val="24"/>
          <w:szCs w:val="24"/>
        </w:rPr>
        <w:t xml:space="preserve"> 12-16 m közti szélességű utcákban a közművektől függően, tervezett utcákban </w:t>
      </w:r>
      <w:proofErr w:type="spellStart"/>
      <w:r w:rsidRPr="00F77F8B">
        <w:rPr>
          <w:rFonts w:ascii="Times New Roman" w:hAnsi="Times New Roman" w:cs="Times New Roman"/>
          <w:sz w:val="24"/>
          <w:szCs w:val="24"/>
        </w:rPr>
        <w:t>mindenesetben</w:t>
      </w:r>
      <w:proofErr w:type="spellEnd"/>
      <w:r w:rsidRPr="00F77F8B">
        <w:rPr>
          <w:rFonts w:ascii="Times New Roman" w:hAnsi="Times New Roman" w:cs="Times New Roman"/>
          <w:sz w:val="24"/>
          <w:szCs w:val="24"/>
        </w:rPr>
        <w:t xml:space="preserve"> legalább egyoldali</w:t>
      </w:r>
    </w:p>
    <w:p w14:paraId="48D49691" w14:textId="77777777" w:rsidR="00F77F8B" w:rsidRPr="00F77F8B" w:rsidRDefault="00F77F8B" w:rsidP="00F77F8B">
      <w:pPr>
        <w:jc w:val="both"/>
        <w:rPr>
          <w:rFonts w:ascii="Times New Roman" w:hAnsi="Times New Roman" w:cs="Times New Roman"/>
          <w:sz w:val="24"/>
          <w:szCs w:val="24"/>
        </w:rPr>
      </w:pPr>
      <w:proofErr w:type="gramStart"/>
      <w:r w:rsidRPr="00F77F8B">
        <w:rPr>
          <w:rFonts w:ascii="Times New Roman" w:hAnsi="Times New Roman" w:cs="Times New Roman"/>
          <w:sz w:val="24"/>
          <w:szCs w:val="24"/>
        </w:rPr>
        <w:t>b)a</w:t>
      </w:r>
      <w:proofErr w:type="gramEnd"/>
      <w:r w:rsidRPr="00F77F8B">
        <w:rPr>
          <w:rFonts w:ascii="Times New Roman" w:hAnsi="Times New Roman" w:cs="Times New Roman"/>
          <w:sz w:val="24"/>
          <w:szCs w:val="24"/>
        </w:rPr>
        <w:t xml:space="preserve"> 16 m, vagy a feletti szélességű utcákban a közművek függvényében, tervezett utcákban minden esetben legalább kétoldali fasor létesítendő.”</w:t>
      </w:r>
    </w:p>
    <w:p w14:paraId="1EA108E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 A telkeken belüli zöldfelületekre az adott területfelhasználási övezet előírásai vonatkoznak.</w:t>
      </w:r>
    </w:p>
    <w:p w14:paraId="0E3E9883" w14:textId="00CEB90B"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Természetvédelem, Környezetvédelem</w:t>
      </w:r>
    </w:p>
    <w:p w14:paraId="126D9E3A" w14:textId="77777777" w:rsidR="00F77F8B" w:rsidRPr="00F77F8B" w:rsidRDefault="00F77F8B" w:rsidP="00F77F8B">
      <w:pPr>
        <w:rPr>
          <w:rFonts w:ascii="Times New Roman" w:hAnsi="Times New Roman" w:cs="Times New Roman"/>
          <w:sz w:val="24"/>
          <w:szCs w:val="24"/>
        </w:rPr>
      </w:pPr>
      <w:r w:rsidRPr="00F77F8B">
        <w:rPr>
          <w:rFonts w:ascii="Times New Roman" w:hAnsi="Times New Roman" w:cs="Times New Roman"/>
          <w:b/>
          <w:bCs/>
          <w:sz w:val="24"/>
          <w:szCs w:val="24"/>
        </w:rPr>
        <w:t>33.§</w:t>
      </w:r>
      <w:bookmarkStart w:id="50" w:name="_ftnref_61"/>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"javascript:rendtool.footClickArchive(%22ftn_61%22);"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[50]</w:t>
      </w:r>
      <w:r w:rsidRPr="00F77F8B">
        <w:rPr>
          <w:rFonts w:ascii="Times New Roman" w:hAnsi="Times New Roman" w:cs="Times New Roman"/>
          <w:sz w:val="24"/>
          <w:szCs w:val="24"/>
        </w:rPr>
        <w:fldChar w:fldCharType="end"/>
      </w:r>
      <w:bookmarkEnd w:id="50"/>
    </w:p>
    <w:p w14:paraId="5A0D7701" w14:textId="77777777" w:rsidR="00F77F8B" w:rsidRDefault="00F77F8B" w:rsidP="00F77F8B">
      <w:pPr>
        <w:rPr>
          <w:rFonts w:ascii="Times New Roman" w:hAnsi="Times New Roman" w:cs="Times New Roman"/>
          <w:b/>
          <w:bCs/>
          <w:sz w:val="24"/>
          <w:szCs w:val="24"/>
        </w:rPr>
      </w:pPr>
    </w:p>
    <w:p w14:paraId="68A9952E" w14:textId="519B5AA2"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Épített környezet védelme</w:t>
      </w:r>
    </w:p>
    <w:p w14:paraId="4CCD035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34.§</w:t>
      </w:r>
      <w:r w:rsidRPr="00F77F8B">
        <w:rPr>
          <w:rFonts w:ascii="Times New Roman" w:hAnsi="Times New Roman" w:cs="Times New Roman"/>
          <w:sz w:val="24"/>
          <w:szCs w:val="24"/>
        </w:rPr>
        <w:t> Az épített környezet védelméhez kapcsolódó építési szabályok:</w:t>
      </w:r>
    </w:p>
    <w:p w14:paraId="7006F81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(1)-(3)</w:t>
      </w:r>
      <w:bookmarkStart w:id="51" w:name="_ftnref_62"/>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"javascript:rendtool.footClickArchive(%22ftn_62%22);"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[51]</w:t>
      </w:r>
      <w:r w:rsidRPr="00F77F8B">
        <w:rPr>
          <w:rFonts w:ascii="Times New Roman" w:hAnsi="Times New Roman" w:cs="Times New Roman"/>
          <w:sz w:val="24"/>
          <w:szCs w:val="24"/>
        </w:rPr>
        <w:fldChar w:fldCharType="end"/>
      </w:r>
      <w:bookmarkEnd w:id="51"/>
    </w:p>
    <w:p w14:paraId="5667E35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w:t>
      </w:r>
      <w:bookmarkStart w:id="52" w:name="_ftnref_38"/>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"javascript:rendtool.footClickArchive(%22ftn_38%22);"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[52]</w:t>
      </w:r>
      <w:r w:rsidRPr="00F77F8B">
        <w:rPr>
          <w:rFonts w:ascii="Times New Roman" w:hAnsi="Times New Roman" w:cs="Times New Roman"/>
          <w:sz w:val="24"/>
          <w:szCs w:val="24"/>
        </w:rPr>
        <w:fldChar w:fldCharType="end"/>
      </w:r>
      <w:bookmarkEnd w:id="52"/>
      <w:r w:rsidRPr="00F77F8B">
        <w:rPr>
          <w:rFonts w:ascii="Times New Roman" w:hAnsi="Times New Roman" w:cs="Times New Roman"/>
          <w:sz w:val="24"/>
          <w:szCs w:val="24"/>
        </w:rPr>
        <w:t> A falusias karakter védelme érdekében:</w:t>
      </w:r>
    </w:p>
    <w:p w14:paraId="6A88825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Lipárt utcában előkert nélküli oldalhatáros beépítési mód</w:t>
      </w:r>
    </w:p>
    <w:p w14:paraId="11FD8E1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Kossuth Lajos utcában előkert nélküli oldalhatáros beépítési mód</w:t>
      </w:r>
    </w:p>
    <w:p w14:paraId="473FCDB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Széchenyi utcában előkert nélküli oldalhatáros beépítési mód.</w:t>
      </w:r>
    </w:p>
    <w:p w14:paraId="679B61C5" w14:textId="77777777" w:rsidR="00F77F8B" w:rsidRDefault="00F77F8B" w:rsidP="00F77F8B">
      <w:pPr>
        <w:jc w:val="center"/>
        <w:rPr>
          <w:rFonts w:ascii="Times New Roman" w:hAnsi="Times New Roman" w:cs="Times New Roman"/>
          <w:b/>
          <w:bCs/>
          <w:sz w:val="24"/>
          <w:szCs w:val="24"/>
        </w:rPr>
      </w:pPr>
    </w:p>
    <w:p w14:paraId="6920BF95" w14:textId="4F02A59F"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Sajátos jogintézmények</w:t>
      </w:r>
    </w:p>
    <w:p w14:paraId="2862AA7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35.§</w:t>
      </w:r>
      <w:r w:rsidRPr="00F77F8B">
        <w:rPr>
          <w:rFonts w:ascii="Times New Roman" w:hAnsi="Times New Roman" w:cs="Times New Roman"/>
          <w:sz w:val="24"/>
          <w:szCs w:val="24"/>
        </w:rPr>
        <w:t> (1)</w:t>
      </w:r>
      <w:bookmarkStart w:id="53" w:name="_ftnref_39"/>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"javascript:rendtool.footClickArchive(%22ftn_39%22);"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[53]</w:t>
      </w:r>
      <w:r w:rsidRPr="00F77F8B">
        <w:rPr>
          <w:rFonts w:ascii="Times New Roman" w:hAnsi="Times New Roman" w:cs="Times New Roman"/>
          <w:sz w:val="24"/>
          <w:szCs w:val="24"/>
        </w:rPr>
        <w:fldChar w:fldCharType="end"/>
      </w:r>
      <w:bookmarkEnd w:id="53"/>
      <w:r w:rsidRPr="00F77F8B">
        <w:rPr>
          <w:rFonts w:ascii="Times New Roman" w:hAnsi="Times New Roman" w:cs="Times New Roman"/>
          <w:sz w:val="24"/>
          <w:szCs w:val="24"/>
        </w:rPr>
        <w:t> A község az 1997. évi LXXVIII. tv. 29.</w:t>
      </w:r>
      <w:proofErr w:type="gramStart"/>
      <w:r w:rsidRPr="00F77F8B">
        <w:rPr>
          <w:rFonts w:ascii="Times New Roman" w:hAnsi="Times New Roman" w:cs="Times New Roman"/>
          <w:sz w:val="24"/>
          <w:szCs w:val="24"/>
        </w:rPr>
        <w:t>§(</w:t>
      </w:r>
      <w:proofErr w:type="gramEnd"/>
      <w:r w:rsidRPr="00F77F8B">
        <w:rPr>
          <w:rFonts w:ascii="Times New Roman" w:hAnsi="Times New Roman" w:cs="Times New Roman"/>
          <w:sz w:val="24"/>
          <w:szCs w:val="24"/>
        </w:rPr>
        <w:t>4) bekezdése alapján az alábbi sajátos jogintézmény alkalmazását rendeli el:</w:t>
      </w:r>
    </w:p>
    <w:p w14:paraId="6C319FCB"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településrendezési kötelezettség körébe tartozó beültetési kötelezettséget.</w:t>
      </w:r>
    </w:p>
    <w:p w14:paraId="46CC1A6B"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w:t>
      </w:r>
      <w:bookmarkStart w:id="54" w:name="_ftnref_40"/>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"javascript:rendtool.footClickArchive(%22ftn_40%22);"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[54]</w:t>
      </w:r>
      <w:r w:rsidRPr="00F77F8B">
        <w:rPr>
          <w:rFonts w:ascii="Times New Roman" w:hAnsi="Times New Roman" w:cs="Times New Roman"/>
          <w:sz w:val="24"/>
          <w:szCs w:val="24"/>
        </w:rPr>
        <w:fldChar w:fldCharType="end"/>
      </w:r>
      <w:bookmarkEnd w:id="54"/>
      <w:r w:rsidRPr="00F77F8B">
        <w:rPr>
          <w:rFonts w:ascii="Times New Roman" w:hAnsi="Times New Roman" w:cs="Times New Roman"/>
          <w:sz w:val="24"/>
          <w:szCs w:val="24"/>
        </w:rPr>
        <w:t> A kötelezettség határa alá az alábbi telkek Szabályozási Terven meghatározott területei tartoznak:</w:t>
      </w:r>
    </w:p>
    <w:p w14:paraId="1F1E557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5; 6; 7; 8; 9; 10 hrsz telkek szabályozási terven jelölt részeire 10,0 m szélességben a temető körült,</w:t>
      </w:r>
    </w:p>
    <w:p w14:paraId="69C15A7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040/6; 040/3 hrsz telkekből kialakítandó gazdasági területen 14 m szélességben.”</w:t>
      </w:r>
    </w:p>
    <w:p w14:paraId="39B990A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(3)</w:t>
      </w:r>
      <w:bookmarkStart w:id="55" w:name="_ftnref_41"/>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"javascript:rendtool.footClickArchive(%22ftn_41%22);"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[55]</w:t>
      </w:r>
      <w:r w:rsidRPr="00F77F8B">
        <w:rPr>
          <w:rFonts w:ascii="Times New Roman" w:hAnsi="Times New Roman" w:cs="Times New Roman"/>
          <w:sz w:val="24"/>
          <w:szCs w:val="24"/>
        </w:rPr>
        <w:fldChar w:fldCharType="end"/>
      </w:r>
      <w:bookmarkEnd w:id="55"/>
      <w:r w:rsidRPr="00F77F8B">
        <w:rPr>
          <w:rFonts w:ascii="Times New Roman" w:hAnsi="Times New Roman" w:cs="Times New Roman"/>
          <w:sz w:val="24"/>
          <w:szCs w:val="24"/>
        </w:rPr>
        <w:t> A beültetési kötelezettség alá eső területen az alábbi minimális növényzetet kell biztosítani:</w:t>
      </w:r>
    </w:p>
    <w:p w14:paraId="1EF0352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terület gyepesítését,</w:t>
      </w:r>
    </w:p>
    <w:p w14:paraId="00351AF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lastRenderedPageBreak/>
        <w:t>b) a telepítési sáv keresztmetszetének közepe felé emelkedő növényszintű, részben örökzöld növényzet telepítését ültetési terv alapján.</w:t>
      </w:r>
    </w:p>
    <w:p w14:paraId="1058A69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(4) Az ültetést 3 éven belül kell elvégezni.</w:t>
      </w:r>
    </w:p>
    <w:p w14:paraId="01C70316" w14:textId="77777777" w:rsidR="00F77F8B" w:rsidRDefault="00F77F8B" w:rsidP="00F77F8B">
      <w:pPr>
        <w:jc w:val="center"/>
        <w:rPr>
          <w:rFonts w:ascii="Times New Roman" w:hAnsi="Times New Roman" w:cs="Times New Roman"/>
          <w:b/>
          <w:bCs/>
          <w:sz w:val="24"/>
          <w:szCs w:val="24"/>
        </w:rPr>
      </w:pPr>
    </w:p>
    <w:p w14:paraId="332E19EF" w14:textId="4ACE1292"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Védőtávolságok</w:t>
      </w:r>
    </w:p>
    <w:p w14:paraId="0AA5C41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36.§</w:t>
      </w:r>
      <w:r w:rsidRPr="00F77F8B">
        <w:rPr>
          <w:rFonts w:ascii="Times New Roman" w:hAnsi="Times New Roman" w:cs="Times New Roman"/>
          <w:sz w:val="24"/>
          <w:szCs w:val="24"/>
        </w:rPr>
        <w:t> (1) Védőtávolságon belüli építési tevékenység esetén az illetékes hatóság hozzájárulását be kell szerezni</w:t>
      </w:r>
    </w:p>
    <w:p w14:paraId="146046CD"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w:t>
      </w:r>
      <w:bookmarkStart w:id="56" w:name="_ftnref_42"/>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"javascript:rendtool.footClickArchive(%22ftn_42%22);"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[56]</w:t>
      </w:r>
      <w:r w:rsidRPr="00F77F8B">
        <w:rPr>
          <w:rFonts w:ascii="Times New Roman" w:hAnsi="Times New Roman" w:cs="Times New Roman"/>
          <w:sz w:val="24"/>
          <w:szCs w:val="24"/>
        </w:rPr>
        <w:fldChar w:fldCharType="end"/>
      </w:r>
      <w:bookmarkEnd w:id="56"/>
      <w:r w:rsidRPr="00F77F8B">
        <w:rPr>
          <w:rFonts w:ascii="Times New Roman" w:hAnsi="Times New Roman" w:cs="Times New Roman"/>
          <w:sz w:val="24"/>
          <w:szCs w:val="24"/>
        </w:rPr>
        <w:t> A tervlap szerinti helyeken az ott megadott szélességekkel az alábbi védőtávolságokat kell megtartani:</w:t>
      </w:r>
    </w:p>
    <w:p w14:paraId="4C88F2E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A nagynyomású gázvezeték mentén 25-25 m;</w:t>
      </w:r>
    </w:p>
    <w:p w14:paraId="3CDB45E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b) </w:t>
      </w:r>
      <w:proofErr w:type="spellStart"/>
      <w:r w:rsidRPr="00F77F8B">
        <w:rPr>
          <w:rFonts w:ascii="Times New Roman" w:hAnsi="Times New Roman" w:cs="Times New Roman"/>
          <w:sz w:val="24"/>
          <w:szCs w:val="24"/>
        </w:rPr>
        <w:t>Szécseny</w:t>
      </w:r>
      <w:proofErr w:type="spellEnd"/>
      <w:r w:rsidRPr="00F77F8B">
        <w:rPr>
          <w:rFonts w:ascii="Times New Roman" w:hAnsi="Times New Roman" w:cs="Times New Roman"/>
          <w:sz w:val="24"/>
          <w:szCs w:val="24"/>
        </w:rPr>
        <w:t xml:space="preserve"> falurész temetőjétől (1; 2 hrsz) mért 50 m-es környezetben lakó és szállásépület nem helyezhető el;</w:t>
      </w:r>
    </w:p>
    <w:p w14:paraId="4314D14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c) 20 kV-os távvezeték mentén 3-3 m;</w:t>
      </w:r>
    </w:p>
    <w:p w14:paraId="10ACA8D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d) 87. </w:t>
      </w:r>
      <w:proofErr w:type="spellStart"/>
      <w:r w:rsidRPr="00F77F8B">
        <w:rPr>
          <w:rFonts w:ascii="Times New Roman" w:hAnsi="Times New Roman" w:cs="Times New Roman"/>
          <w:sz w:val="24"/>
          <w:szCs w:val="24"/>
        </w:rPr>
        <w:t>o.m.r</w:t>
      </w:r>
      <w:proofErr w:type="spellEnd"/>
      <w:r w:rsidRPr="00F77F8B">
        <w:rPr>
          <w:rFonts w:ascii="Times New Roman" w:hAnsi="Times New Roman" w:cs="Times New Roman"/>
          <w:sz w:val="24"/>
          <w:szCs w:val="24"/>
        </w:rPr>
        <w:t>. főút külterületi szakaszán úttengelytől 100-100 m;</w:t>
      </w:r>
    </w:p>
    <w:p w14:paraId="4AD728F6"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e) 8703 j. összekötő út úttengelytől 50-50 m;</w:t>
      </w:r>
    </w:p>
    <w:p w14:paraId="3B4B36D1"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f) tervezett összekötő út úttengelytől 50-50 m;</w:t>
      </w:r>
    </w:p>
    <w:p w14:paraId="4F82B469"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g) tervezett M9 gyorsforgalmi út mentén 100-1000 m;</w:t>
      </w:r>
    </w:p>
    <w:p w14:paraId="644FFABB"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h) nagyobb árhullámmal veszélyeztetett vízfolyások mellett 10-10 m (Gyöngyös-patak);</w:t>
      </w:r>
    </w:p>
    <w:p w14:paraId="6B52C8EC"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i) kisebb vízfolyások part éleitől (</w:t>
      </w:r>
      <w:proofErr w:type="spellStart"/>
      <w:r w:rsidRPr="00F77F8B">
        <w:rPr>
          <w:rFonts w:ascii="Times New Roman" w:hAnsi="Times New Roman" w:cs="Times New Roman"/>
          <w:sz w:val="24"/>
          <w:szCs w:val="24"/>
        </w:rPr>
        <w:t>Boláta</w:t>
      </w:r>
      <w:proofErr w:type="spellEnd"/>
      <w:r w:rsidRPr="00F77F8B">
        <w:rPr>
          <w:rFonts w:ascii="Times New Roman" w:hAnsi="Times New Roman" w:cs="Times New Roman"/>
          <w:sz w:val="24"/>
          <w:szCs w:val="24"/>
        </w:rPr>
        <w:t>-patak) 6-6 m;</w:t>
      </w:r>
    </w:p>
    <w:p w14:paraId="61F302A3"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j) önkormányzati kezelésű árkok part éleitől 3-3 m;</w:t>
      </w:r>
    </w:p>
    <w:p w14:paraId="42B91FA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k) vízbázisok védelme érdekében a 123/19997.(VII.18.) Korm. Rendelet 5. sz. mellékletében foglaltak az irányadók;</w:t>
      </w:r>
    </w:p>
    <w:p w14:paraId="52FF12F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l) az állattartó telepek védőtávolságát a 21/2001.(II.14.) Korm. rendelet 2. sz. melléklete szerint kell meghatározni.</w:t>
      </w:r>
    </w:p>
    <w:p w14:paraId="1E887A42" w14:textId="77777777" w:rsidR="00F77F8B" w:rsidRPr="00F77F8B" w:rsidRDefault="00F77F8B" w:rsidP="00F77F8B">
      <w:pPr>
        <w:rPr>
          <w:rFonts w:ascii="Times New Roman" w:hAnsi="Times New Roman" w:cs="Times New Roman"/>
          <w:sz w:val="24"/>
          <w:szCs w:val="24"/>
        </w:rPr>
      </w:pPr>
      <w:r w:rsidRPr="00F77F8B">
        <w:rPr>
          <w:rFonts w:ascii="Times New Roman" w:hAnsi="Times New Roman" w:cs="Times New Roman"/>
          <w:sz w:val="24"/>
          <w:szCs w:val="24"/>
        </w:rPr>
        <w:t>(3)</w:t>
      </w:r>
      <w:bookmarkStart w:id="57" w:name="_ftnref_63"/>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"javascript:rendtool.footClickArchive(%22ftn_63%22);"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[57]</w:t>
      </w:r>
      <w:r w:rsidRPr="00F77F8B">
        <w:rPr>
          <w:rFonts w:ascii="Times New Roman" w:hAnsi="Times New Roman" w:cs="Times New Roman"/>
          <w:sz w:val="24"/>
          <w:szCs w:val="24"/>
        </w:rPr>
        <w:fldChar w:fldCharType="end"/>
      </w:r>
      <w:bookmarkEnd w:id="57"/>
    </w:p>
    <w:p w14:paraId="6D755DC7" w14:textId="77777777" w:rsidR="00F77F8B" w:rsidRDefault="00F77F8B" w:rsidP="00F77F8B">
      <w:pPr>
        <w:jc w:val="center"/>
        <w:rPr>
          <w:rFonts w:ascii="Times New Roman" w:hAnsi="Times New Roman" w:cs="Times New Roman"/>
          <w:b/>
          <w:bCs/>
          <w:sz w:val="24"/>
          <w:szCs w:val="24"/>
        </w:rPr>
      </w:pPr>
    </w:p>
    <w:p w14:paraId="11E20BAE" w14:textId="4A9B99B2" w:rsidR="00F77F8B" w:rsidRPr="00F77F8B" w:rsidRDefault="00F77F8B" w:rsidP="00F77F8B">
      <w:pPr>
        <w:jc w:val="center"/>
        <w:rPr>
          <w:rFonts w:ascii="Times New Roman" w:hAnsi="Times New Roman" w:cs="Times New Roman"/>
          <w:sz w:val="24"/>
          <w:szCs w:val="24"/>
        </w:rPr>
      </w:pPr>
      <w:r w:rsidRPr="00F77F8B">
        <w:rPr>
          <w:rFonts w:ascii="Times New Roman" w:hAnsi="Times New Roman" w:cs="Times New Roman"/>
          <w:b/>
          <w:bCs/>
          <w:sz w:val="24"/>
          <w:szCs w:val="24"/>
        </w:rPr>
        <w:t>Záró rendelkezések</w:t>
      </w:r>
    </w:p>
    <w:p w14:paraId="27E6D8DF"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b/>
          <w:bCs/>
          <w:sz w:val="24"/>
          <w:szCs w:val="24"/>
        </w:rPr>
        <w:t>37.§</w:t>
      </w:r>
      <w:r w:rsidRPr="00F77F8B">
        <w:rPr>
          <w:rFonts w:ascii="Times New Roman" w:hAnsi="Times New Roman" w:cs="Times New Roman"/>
          <w:sz w:val="24"/>
          <w:szCs w:val="24"/>
        </w:rPr>
        <w:t> (1)</w:t>
      </w:r>
      <w:bookmarkStart w:id="58" w:name="_ftnref_65"/>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"javascript:rendtool.footClickArchive(%22ftn_65%22);"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[58]</w:t>
      </w:r>
      <w:r w:rsidRPr="00F77F8B">
        <w:rPr>
          <w:rFonts w:ascii="Times New Roman" w:hAnsi="Times New Roman" w:cs="Times New Roman"/>
          <w:sz w:val="24"/>
          <w:szCs w:val="24"/>
        </w:rPr>
        <w:fldChar w:fldCharType="end"/>
      </w:r>
      <w:bookmarkEnd w:id="58"/>
    </w:p>
    <w:p w14:paraId="5E1AA180"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(2)</w:t>
      </w:r>
      <w:bookmarkStart w:id="59" w:name="_ftnref_45"/>
      <w:r w:rsidRPr="00F77F8B">
        <w:rPr>
          <w:rFonts w:ascii="Times New Roman" w:hAnsi="Times New Roman" w:cs="Times New Roman"/>
          <w:sz w:val="24"/>
          <w:szCs w:val="24"/>
        </w:rPr>
        <w:fldChar w:fldCharType="begin"/>
      </w:r>
      <w:r w:rsidRPr="00F77F8B">
        <w:rPr>
          <w:rFonts w:ascii="Times New Roman" w:hAnsi="Times New Roman" w:cs="Times New Roman"/>
          <w:sz w:val="24"/>
          <w:szCs w:val="24"/>
        </w:rPr>
        <w:instrText xml:space="preserve"> HYPERLINK "javascript:rendtool.footClickArchive(%22ftn_45%22);" </w:instrText>
      </w:r>
      <w:r w:rsidRPr="00F77F8B">
        <w:rPr>
          <w:rFonts w:ascii="Times New Roman" w:hAnsi="Times New Roman" w:cs="Times New Roman"/>
          <w:sz w:val="24"/>
          <w:szCs w:val="24"/>
        </w:rPr>
        <w:fldChar w:fldCharType="separate"/>
      </w:r>
      <w:r w:rsidRPr="00F77F8B">
        <w:rPr>
          <w:rStyle w:val="Hiperhivatkozs"/>
          <w:rFonts w:ascii="Times New Roman" w:hAnsi="Times New Roman" w:cs="Times New Roman"/>
          <w:sz w:val="24"/>
          <w:szCs w:val="24"/>
          <w:vertAlign w:val="superscript"/>
        </w:rPr>
        <w:t>[59]</w:t>
      </w:r>
      <w:r w:rsidRPr="00F77F8B">
        <w:rPr>
          <w:rFonts w:ascii="Times New Roman" w:hAnsi="Times New Roman" w:cs="Times New Roman"/>
          <w:sz w:val="24"/>
          <w:szCs w:val="24"/>
        </w:rPr>
        <w:fldChar w:fldCharType="end"/>
      </w:r>
      <w:bookmarkEnd w:id="59"/>
      <w:r w:rsidRPr="00F77F8B">
        <w:rPr>
          <w:rFonts w:ascii="Times New Roman" w:hAnsi="Times New Roman" w:cs="Times New Roman"/>
          <w:sz w:val="24"/>
          <w:szCs w:val="24"/>
        </w:rPr>
        <w:t> </w:t>
      </w:r>
    </w:p>
    <w:p w14:paraId="3EB29812"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a) A belterület határáról, valamint a belterületbe vonandó telkek helyrajzi számát az 1. melléklet tartalmazza,</w:t>
      </w:r>
    </w:p>
    <w:p w14:paraId="197E621C" w14:textId="77777777" w:rsid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b) Beépítési mintalapokat a 2. melléklet tartalmazza,</w:t>
      </w:r>
    </w:p>
    <w:p w14:paraId="3C1CE1D9" w14:textId="73F85915"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lastRenderedPageBreak/>
        <w:t>c) Vasszécseny község 10. Szabályozási terv belterületét jóváhagyandó M=1:3000 002/2010 munkaszámon a 3. melléklet tartalmazza,</w:t>
      </w:r>
    </w:p>
    <w:p w14:paraId="3B1120FE"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d) Vasszécseny község 11. Szabályozási terv külterületét, jóváhagyandó M=1:20000 011/99 munkaszámon a 4. melléklet tartalmazza. </w:t>
      </w:r>
    </w:p>
    <w:p w14:paraId="1B2B7DFA"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w:t>
      </w:r>
    </w:p>
    <w:p w14:paraId="6E8CA128" w14:textId="77777777" w:rsidR="00F77F8B" w:rsidRPr="00F77F8B" w:rsidRDefault="00F77F8B" w:rsidP="00F77F8B">
      <w:pPr>
        <w:jc w:val="both"/>
        <w:rPr>
          <w:rFonts w:ascii="Times New Roman" w:hAnsi="Times New Roman" w:cs="Times New Roman"/>
          <w:sz w:val="24"/>
          <w:szCs w:val="24"/>
        </w:rPr>
      </w:pPr>
      <w:r w:rsidRPr="00F77F8B">
        <w:rPr>
          <w:rFonts w:ascii="Times New Roman" w:hAnsi="Times New Roman" w:cs="Times New Roman"/>
          <w:sz w:val="24"/>
          <w:szCs w:val="24"/>
        </w:rPr>
        <w:t xml:space="preserve">(3) A rendelet 2005. április 1-jén lép hatályba, de a rendelkezéseit a jogerősen el nem </w:t>
      </w:r>
      <w:proofErr w:type="gramStart"/>
      <w:r w:rsidRPr="00F77F8B">
        <w:rPr>
          <w:rFonts w:ascii="Times New Roman" w:hAnsi="Times New Roman" w:cs="Times New Roman"/>
          <w:sz w:val="24"/>
          <w:szCs w:val="24"/>
        </w:rPr>
        <w:t>bírált</w:t>
      </w:r>
      <w:proofErr w:type="gramEnd"/>
      <w:r w:rsidRPr="00F77F8B">
        <w:rPr>
          <w:rFonts w:ascii="Times New Roman" w:hAnsi="Times New Roman" w:cs="Times New Roman"/>
          <w:sz w:val="24"/>
          <w:szCs w:val="24"/>
        </w:rPr>
        <w:t xml:space="preserve"> illetve folyamatban lévő eljárásokra is alkalmazni kell.</w:t>
      </w:r>
    </w:p>
    <w:p w14:paraId="7148D88D" w14:textId="77777777" w:rsidR="006B6957" w:rsidRDefault="006B6957"/>
    <w:sectPr w:rsidR="006B6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30DE0"/>
    <w:multiLevelType w:val="multilevel"/>
    <w:tmpl w:val="03760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2F906F6"/>
    <w:multiLevelType w:val="multilevel"/>
    <w:tmpl w:val="03760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604994952">
    <w:abstractNumId w:val="0"/>
  </w:num>
  <w:num w:numId="2" w16cid:durableId="659968912">
    <w:abstractNumId w:val="0"/>
    <w:lvlOverride w:ilvl="0">
      <w:startOverride w:val="7"/>
    </w:lvlOverride>
  </w:num>
  <w:num w:numId="3" w16cid:durableId="1131165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8B"/>
    <w:rsid w:val="006B6957"/>
    <w:rsid w:val="00F77F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71BD"/>
  <w15:chartTrackingRefBased/>
  <w15:docId w15:val="{3E829C6A-647F-4E82-820B-9FD00D3D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F77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F77F8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F77F8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77F8B"/>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F77F8B"/>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F77F8B"/>
    <w:rPr>
      <w:rFonts w:ascii="Times New Roman" w:eastAsia="Times New Roman" w:hAnsi="Times New Roman" w:cs="Times New Roman"/>
      <w:b/>
      <w:bCs/>
      <w:sz w:val="27"/>
      <w:szCs w:val="27"/>
      <w:lang w:eastAsia="hu-HU"/>
    </w:rPr>
  </w:style>
  <w:style w:type="paragraph" w:customStyle="1" w:styleId="msonormal0">
    <w:name w:val="msonormal"/>
    <w:basedOn w:val="Norml"/>
    <w:rsid w:val="00F77F8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ataly">
    <w:name w:val="hataly"/>
    <w:basedOn w:val="Bekezdsalapbettpusa"/>
    <w:rsid w:val="00F77F8B"/>
  </w:style>
  <w:style w:type="character" w:customStyle="1" w:styleId="circle">
    <w:name w:val="circle"/>
    <w:basedOn w:val="Bekezdsalapbettpusa"/>
    <w:rsid w:val="00F77F8B"/>
  </w:style>
  <w:style w:type="character" w:customStyle="1" w:styleId="hatalytext">
    <w:name w:val="hatalytext"/>
    <w:basedOn w:val="Bekezdsalapbettpusa"/>
    <w:rsid w:val="00F77F8B"/>
  </w:style>
  <w:style w:type="paragraph" w:styleId="NormlWeb">
    <w:name w:val="Normal (Web)"/>
    <w:basedOn w:val="Norml"/>
    <w:uiPriority w:val="99"/>
    <w:semiHidden/>
    <w:unhideWhenUsed/>
    <w:rsid w:val="00F77F8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77F8B"/>
    <w:rPr>
      <w:b/>
      <w:bCs/>
    </w:rPr>
  </w:style>
  <w:style w:type="character" w:styleId="Hiperhivatkozs">
    <w:name w:val="Hyperlink"/>
    <w:basedOn w:val="Bekezdsalapbettpusa"/>
    <w:uiPriority w:val="99"/>
    <w:unhideWhenUsed/>
    <w:rsid w:val="00F77F8B"/>
    <w:rPr>
      <w:color w:val="0000FF"/>
      <w:u w:val="single"/>
    </w:rPr>
  </w:style>
  <w:style w:type="character" w:styleId="Mrltotthiperhivatkozs">
    <w:name w:val="FollowedHyperlink"/>
    <w:basedOn w:val="Bekezdsalapbettpusa"/>
    <w:uiPriority w:val="99"/>
    <w:semiHidden/>
    <w:unhideWhenUsed/>
    <w:rsid w:val="00F77F8B"/>
    <w:rPr>
      <w:color w:val="800080"/>
      <w:u w:val="single"/>
    </w:rPr>
  </w:style>
  <w:style w:type="character" w:styleId="Kiemels">
    <w:name w:val="Emphasis"/>
    <w:basedOn w:val="Bekezdsalapbettpusa"/>
    <w:uiPriority w:val="20"/>
    <w:qFormat/>
    <w:rsid w:val="00F77F8B"/>
    <w:rPr>
      <w:i/>
      <w:iCs/>
    </w:rPr>
  </w:style>
  <w:style w:type="character" w:styleId="Feloldatlanmegemlts">
    <w:name w:val="Unresolved Mention"/>
    <w:basedOn w:val="Bekezdsalapbettpusa"/>
    <w:uiPriority w:val="99"/>
    <w:semiHidden/>
    <w:unhideWhenUsed/>
    <w:rsid w:val="00F77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61142">
      <w:bodyDiv w:val="1"/>
      <w:marLeft w:val="0"/>
      <w:marRight w:val="0"/>
      <w:marTop w:val="0"/>
      <w:marBottom w:val="0"/>
      <w:divBdr>
        <w:top w:val="none" w:sz="0" w:space="0" w:color="auto"/>
        <w:left w:val="none" w:sz="0" w:space="0" w:color="auto"/>
        <w:bottom w:val="none" w:sz="0" w:space="0" w:color="auto"/>
        <w:right w:val="none" w:sz="0" w:space="0" w:color="auto"/>
      </w:divBdr>
      <w:divsChild>
        <w:div w:id="1101297479">
          <w:marLeft w:val="0"/>
          <w:marRight w:val="0"/>
          <w:marTop w:val="0"/>
          <w:marBottom w:val="0"/>
          <w:divBdr>
            <w:top w:val="none" w:sz="0" w:space="0" w:color="auto"/>
            <w:left w:val="none" w:sz="0" w:space="0" w:color="auto"/>
            <w:bottom w:val="none" w:sz="0" w:space="0" w:color="auto"/>
            <w:right w:val="none" w:sz="0" w:space="0" w:color="auto"/>
          </w:divBdr>
        </w:div>
        <w:div w:id="52197707">
          <w:marLeft w:val="0"/>
          <w:marRight w:val="0"/>
          <w:marTop w:val="0"/>
          <w:marBottom w:val="0"/>
          <w:divBdr>
            <w:top w:val="none" w:sz="0" w:space="0" w:color="auto"/>
            <w:left w:val="none" w:sz="0" w:space="0" w:color="auto"/>
            <w:bottom w:val="none" w:sz="0" w:space="0" w:color="auto"/>
            <w:right w:val="none" w:sz="0" w:space="0" w:color="auto"/>
          </w:divBdr>
        </w:div>
        <w:div w:id="1524783729">
          <w:marLeft w:val="0"/>
          <w:marRight w:val="0"/>
          <w:marTop w:val="0"/>
          <w:marBottom w:val="0"/>
          <w:divBdr>
            <w:top w:val="none" w:sz="0" w:space="0" w:color="auto"/>
            <w:left w:val="none" w:sz="0" w:space="0" w:color="auto"/>
            <w:bottom w:val="none" w:sz="0" w:space="0" w:color="auto"/>
            <w:right w:val="none" w:sz="0" w:space="0" w:color="auto"/>
          </w:divBdr>
        </w:div>
        <w:div w:id="1290629893">
          <w:marLeft w:val="0"/>
          <w:marRight w:val="0"/>
          <w:marTop w:val="0"/>
          <w:marBottom w:val="0"/>
          <w:divBdr>
            <w:top w:val="none" w:sz="0" w:space="0" w:color="auto"/>
            <w:left w:val="none" w:sz="0" w:space="0" w:color="auto"/>
            <w:bottom w:val="none" w:sz="0" w:space="0" w:color="auto"/>
            <w:right w:val="none" w:sz="0" w:space="0" w:color="auto"/>
          </w:divBdr>
        </w:div>
        <w:div w:id="801315272">
          <w:marLeft w:val="0"/>
          <w:marRight w:val="0"/>
          <w:marTop w:val="0"/>
          <w:marBottom w:val="0"/>
          <w:divBdr>
            <w:top w:val="none" w:sz="0" w:space="0" w:color="auto"/>
            <w:left w:val="none" w:sz="0" w:space="0" w:color="auto"/>
            <w:bottom w:val="none" w:sz="0" w:space="0" w:color="auto"/>
            <w:right w:val="none" w:sz="0" w:space="0" w:color="auto"/>
          </w:divBdr>
        </w:div>
        <w:div w:id="575435005">
          <w:marLeft w:val="0"/>
          <w:marRight w:val="0"/>
          <w:marTop w:val="0"/>
          <w:marBottom w:val="0"/>
          <w:divBdr>
            <w:top w:val="none" w:sz="0" w:space="0" w:color="auto"/>
            <w:left w:val="none" w:sz="0" w:space="0" w:color="auto"/>
            <w:bottom w:val="none" w:sz="0" w:space="0" w:color="auto"/>
            <w:right w:val="none" w:sz="0" w:space="0" w:color="auto"/>
          </w:divBdr>
        </w:div>
        <w:div w:id="474494448">
          <w:marLeft w:val="0"/>
          <w:marRight w:val="0"/>
          <w:marTop w:val="0"/>
          <w:marBottom w:val="0"/>
          <w:divBdr>
            <w:top w:val="none" w:sz="0" w:space="0" w:color="auto"/>
            <w:left w:val="none" w:sz="0" w:space="0" w:color="auto"/>
            <w:bottom w:val="none" w:sz="0" w:space="0" w:color="auto"/>
            <w:right w:val="none" w:sz="0" w:space="0" w:color="auto"/>
          </w:divBdr>
        </w:div>
        <w:div w:id="1031877393">
          <w:marLeft w:val="0"/>
          <w:marRight w:val="0"/>
          <w:marTop w:val="0"/>
          <w:marBottom w:val="0"/>
          <w:divBdr>
            <w:top w:val="none" w:sz="0" w:space="0" w:color="auto"/>
            <w:left w:val="none" w:sz="0" w:space="0" w:color="auto"/>
            <w:bottom w:val="none" w:sz="0" w:space="0" w:color="auto"/>
            <w:right w:val="none" w:sz="0" w:space="0" w:color="auto"/>
          </w:divBdr>
        </w:div>
        <w:div w:id="533663069">
          <w:marLeft w:val="0"/>
          <w:marRight w:val="0"/>
          <w:marTop w:val="0"/>
          <w:marBottom w:val="0"/>
          <w:divBdr>
            <w:top w:val="none" w:sz="0" w:space="0" w:color="auto"/>
            <w:left w:val="none" w:sz="0" w:space="0" w:color="auto"/>
            <w:bottom w:val="none" w:sz="0" w:space="0" w:color="auto"/>
            <w:right w:val="none" w:sz="0" w:space="0" w:color="auto"/>
          </w:divBdr>
        </w:div>
        <w:div w:id="1052387187">
          <w:marLeft w:val="0"/>
          <w:marRight w:val="0"/>
          <w:marTop w:val="0"/>
          <w:marBottom w:val="0"/>
          <w:divBdr>
            <w:top w:val="none" w:sz="0" w:space="0" w:color="auto"/>
            <w:left w:val="none" w:sz="0" w:space="0" w:color="auto"/>
            <w:bottom w:val="none" w:sz="0" w:space="0" w:color="auto"/>
            <w:right w:val="none" w:sz="0" w:space="0" w:color="auto"/>
          </w:divBdr>
        </w:div>
        <w:div w:id="1996493496">
          <w:marLeft w:val="0"/>
          <w:marRight w:val="0"/>
          <w:marTop w:val="0"/>
          <w:marBottom w:val="0"/>
          <w:divBdr>
            <w:top w:val="none" w:sz="0" w:space="0" w:color="auto"/>
            <w:left w:val="none" w:sz="0" w:space="0" w:color="auto"/>
            <w:bottom w:val="none" w:sz="0" w:space="0" w:color="auto"/>
            <w:right w:val="none" w:sz="0" w:space="0" w:color="auto"/>
          </w:divBdr>
        </w:div>
        <w:div w:id="514540860">
          <w:marLeft w:val="0"/>
          <w:marRight w:val="0"/>
          <w:marTop w:val="0"/>
          <w:marBottom w:val="0"/>
          <w:divBdr>
            <w:top w:val="none" w:sz="0" w:space="0" w:color="auto"/>
            <w:left w:val="none" w:sz="0" w:space="0" w:color="auto"/>
            <w:bottom w:val="none" w:sz="0" w:space="0" w:color="auto"/>
            <w:right w:val="none" w:sz="0" w:space="0" w:color="auto"/>
          </w:divBdr>
        </w:div>
        <w:div w:id="681585838">
          <w:marLeft w:val="0"/>
          <w:marRight w:val="0"/>
          <w:marTop w:val="0"/>
          <w:marBottom w:val="0"/>
          <w:divBdr>
            <w:top w:val="none" w:sz="0" w:space="0" w:color="auto"/>
            <w:left w:val="none" w:sz="0" w:space="0" w:color="auto"/>
            <w:bottom w:val="none" w:sz="0" w:space="0" w:color="auto"/>
            <w:right w:val="none" w:sz="0" w:space="0" w:color="auto"/>
          </w:divBdr>
        </w:div>
        <w:div w:id="324095373">
          <w:marLeft w:val="0"/>
          <w:marRight w:val="0"/>
          <w:marTop w:val="0"/>
          <w:marBottom w:val="0"/>
          <w:divBdr>
            <w:top w:val="none" w:sz="0" w:space="0" w:color="auto"/>
            <w:left w:val="none" w:sz="0" w:space="0" w:color="auto"/>
            <w:bottom w:val="none" w:sz="0" w:space="0" w:color="auto"/>
            <w:right w:val="none" w:sz="0" w:space="0" w:color="auto"/>
          </w:divBdr>
        </w:div>
        <w:div w:id="1090927097">
          <w:marLeft w:val="0"/>
          <w:marRight w:val="0"/>
          <w:marTop w:val="0"/>
          <w:marBottom w:val="0"/>
          <w:divBdr>
            <w:top w:val="none" w:sz="0" w:space="0" w:color="auto"/>
            <w:left w:val="none" w:sz="0" w:space="0" w:color="auto"/>
            <w:bottom w:val="none" w:sz="0" w:space="0" w:color="auto"/>
            <w:right w:val="none" w:sz="0" w:space="0" w:color="auto"/>
          </w:divBdr>
        </w:div>
        <w:div w:id="751850125">
          <w:marLeft w:val="0"/>
          <w:marRight w:val="0"/>
          <w:marTop w:val="0"/>
          <w:marBottom w:val="0"/>
          <w:divBdr>
            <w:top w:val="none" w:sz="0" w:space="0" w:color="auto"/>
            <w:left w:val="none" w:sz="0" w:space="0" w:color="auto"/>
            <w:bottom w:val="none" w:sz="0" w:space="0" w:color="auto"/>
            <w:right w:val="none" w:sz="0" w:space="0" w:color="auto"/>
          </w:divBdr>
        </w:div>
        <w:div w:id="433791012">
          <w:marLeft w:val="0"/>
          <w:marRight w:val="0"/>
          <w:marTop w:val="0"/>
          <w:marBottom w:val="0"/>
          <w:divBdr>
            <w:top w:val="none" w:sz="0" w:space="0" w:color="auto"/>
            <w:left w:val="none" w:sz="0" w:space="0" w:color="auto"/>
            <w:bottom w:val="none" w:sz="0" w:space="0" w:color="auto"/>
            <w:right w:val="none" w:sz="0" w:space="0" w:color="auto"/>
          </w:divBdr>
        </w:div>
        <w:div w:id="587082471">
          <w:marLeft w:val="0"/>
          <w:marRight w:val="0"/>
          <w:marTop w:val="0"/>
          <w:marBottom w:val="0"/>
          <w:divBdr>
            <w:top w:val="none" w:sz="0" w:space="0" w:color="auto"/>
            <w:left w:val="none" w:sz="0" w:space="0" w:color="auto"/>
            <w:bottom w:val="none" w:sz="0" w:space="0" w:color="auto"/>
            <w:right w:val="none" w:sz="0" w:space="0" w:color="auto"/>
          </w:divBdr>
        </w:div>
        <w:div w:id="1913467845">
          <w:marLeft w:val="0"/>
          <w:marRight w:val="0"/>
          <w:marTop w:val="0"/>
          <w:marBottom w:val="0"/>
          <w:divBdr>
            <w:top w:val="none" w:sz="0" w:space="0" w:color="auto"/>
            <w:left w:val="none" w:sz="0" w:space="0" w:color="auto"/>
            <w:bottom w:val="none" w:sz="0" w:space="0" w:color="auto"/>
            <w:right w:val="none" w:sz="0" w:space="0" w:color="auto"/>
          </w:divBdr>
        </w:div>
        <w:div w:id="735981070">
          <w:marLeft w:val="0"/>
          <w:marRight w:val="0"/>
          <w:marTop w:val="0"/>
          <w:marBottom w:val="0"/>
          <w:divBdr>
            <w:top w:val="none" w:sz="0" w:space="0" w:color="auto"/>
            <w:left w:val="none" w:sz="0" w:space="0" w:color="auto"/>
            <w:bottom w:val="none" w:sz="0" w:space="0" w:color="auto"/>
            <w:right w:val="none" w:sz="0" w:space="0" w:color="auto"/>
          </w:divBdr>
        </w:div>
        <w:div w:id="1844587213">
          <w:marLeft w:val="0"/>
          <w:marRight w:val="0"/>
          <w:marTop w:val="0"/>
          <w:marBottom w:val="0"/>
          <w:divBdr>
            <w:top w:val="none" w:sz="0" w:space="0" w:color="auto"/>
            <w:left w:val="none" w:sz="0" w:space="0" w:color="auto"/>
            <w:bottom w:val="none" w:sz="0" w:space="0" w:color="auto"/>
            <w:right w:val="none" w:sz="0" w:space="0" w:color="auto"/>
          </w:divBdr>
        </w:div>
        <w:div w:id="187529476">
          <w:marLeft w:val="0"/>
          <w:marRight w:val="0"/>
          <w:marTop w:val="0"/>
          <w:marBottom w:val="0"/>
          <w:divBdr>
            <w:top w:val="none" w:sz="0" w:space="0" w:color="auto"/>
            <w:left w:val="none" w:sz="0" w:space="0" w:color="auto"/>
            <w:bottom w:val="none" w:sz="0" w:space="0" w:color="auto"/>
            <w:right w:val="none" w:sz="0" w:space="0" w:color="auto"/>
          </w:divBdr>
        </w:div>
        <w:div w:id="893851820">
          <w:marLeft w:val="0"/>
          <w:marRight w:val="0"/>
          <w:marTop w:val="0"/>
          <w:marBottom w:val="0"/>
          <w:divBdr>
            <w:top w:val="none" w:sz="0" w:space="0" w:color="auto"/>
            <w:left w:val="none" w:sz="0" w:space="0" w:color="auto"/>
            <w:bottom w:val="none" w:sz="0" w:space="0" w:color="auto"/>
            <w:right w:val="none" w:sz="0" w:space="0" w:color="auto"/>
          </w:divBdr>
        </w:div>
        <w:div w:id="490364800">
          <w:marLeft w:val="0"/>
          <w:marRight w:val="0"/>
          <w:marTop w:val="0"/>
          <w:marBottom w:val="0"/>
          <w:divBdr>
            <w:top w:val="none" w:sz="0" w:space="0" w:color="auto"/>
            <w:left w:val="none" w:sz="0" w:space="0" w:color="auto"/>
            <w:bottom w:val="none" w:sz="0" w:space="0" w:color="auto"/>
            <w:right w:val="none" w:sz="0" w:space="0" w:color="auto"/>
          </w:divBdr>
        </w:div>
        <w:div w:id="1255549550">
          <w:marLeft w:val="0"/>
          <w:marRight w:val="0"/>
          <w:marTop w:val="0"/>
          <w:marBottom w:val="0"/>
          <w:divBdr>
            <w:top w:val="none" w:sz="0" w:space="0" w:color="auto"/>
            <w:left w:val="none" w:sz="0" w:space="0" w:color="auto"/>
            <w:bottom w:val="none" w:sz="0" w:space="0" w:color="auto"/>
            <w:right w:val="none" w:sz="0" w:space="0" w:color="auto"/>
          </w:divBdr>
        </w:div>
        <w:div w:id="1304390442">
          <w:marLeft w:val="0"/>
          <w:marRight w:val="0"/>
          <w:marTop w:val="0"/>
          <w:marBottom w:val="0"/>
          <w:divBdr>
            <w:top w:val="none" w:sz="0" w:space="0" w:color="auto"/>
            <w:left w:val="none" w:sz="0" w:space="0" w:color="auto"/>
            <w:bottom w:val="none" w:sz="0" w:space="0" w:color="auto"/>
            <w:right w:val="none" w:sz="0" w:space="0" w:color="auto"/>
          </w:divBdr>
        </w:div>
        <w:div w:id="1324426952">
          <w:marLeft w:val="0"/>
          <w:marRight w:val="0"/>
          <w:marTop w:val="0"/>
          <w:marBottom w:val="0"/>
          <w:divBdr>
            <w:top w:val="none" w:sz="0" w:space="0" w:color="auto"/>
            <w:left w:val="none" w:sz="0" w:space="0" w:color="auto"/>
            <w:bottom w:val="none" w:sz="0" w:space="0" w:color="auto"/>
            <w:right w:val="none" w:sz="0" w:space="0" w:color="auto"/>
          </w:divBdr>
        </w:div>
        <w:div w:id="1218469126">
          <w:marLeft w:val="0"/>
          <w:marRight w:val="0"/>
          <w:marTop w:val="0"/>
          <w:marBottom w:val="0"/>
          <w:divBdr>
            <w:top w:val="none" w:sz="0" w:space="0" w:color="auto"/>
            <w:left w:val="none" w:sz="0" w:space="0" w:color="auto"/>
            <w:bottom w:val="none" w:sz="0" w:space="0" w:color="auto"/>
            <w:right w:val="none" w:sz="0" w:space="0" w:color="auto"/>
          </w:divBdr>
        </w:div>
        <w:div w:id="1516193488">
          <w:marLeft w:val="0"/>
          <w:marRight w:val="0"/>
          <w:marTop w:val="0"/>
          <w:marBottom w:val="0"/>
          <w:divBdr>
            <w:top w:val="none" w:sz="0" w:space="0" w:color="auto"/>
            <w:left w:val="none" w:sz="0" w:space="0" w:color="auto"/>
            <w:bottom w:val="none" w:sz="0" w:space="0" w:color="auto"/>
            <w:right w:val="none" w:sz="0" w:space="0" w:color="auto"/>
          </w:divBdr>
        </w:div>
        <w:div w:id="1152673396">
          <w:marLeft w:val="0"/>
          <w:marRight w:val="0"/>
          <w:marTop w:val="0"/>
          <w:marBottom w:val="0"/>
          <w:divBdr>
            <w:top w:val="none" w:sz="0" w:space="0" w:color="auto"/>
            <w:left w:val="none" w:sz="0" w:space="0" w:color="auto"/>
            <w:bottom w:val="none" w:sz="0" w:space="0" w:color="auto"/>
            <w:right w:val="none" w:sz="0" w:space="0" w:color="auto"/>
          </w:divBdr>
        </w:div>
        <w:div w:id="196049587">
          <w:marLeft w:val="0"/>
          <w:marRight w:val="0"/>
          <w:marTop w:val="0"/>
          <w:marBottom w:val="0"/>
          <w:divBdr>
            <w:top w:val="none" w:sz="0" w:space="0" w:color="auto"/>
            <w:left w:val="none" w:sz="0" w:space="0" w:color="auto"/>
            <w:bottom w:val="none" w:sz="0" w:space="0" w:color="auto"/>
            <w:right w:val="none" w:sz="0" w:space="0" w:color="auto"/>
          </w:divBdr>
        </w:div>
        <w:div w:id="1238784458">
          <w:marLeft w:val="0"/>
          <w:marRight w:val="0"/>
          <w:marTop w:val="0"/>
          <w:marBottom w:val="0"/>
          <w:divBdr>
            <w:top w:val="none" w:sz="0" w:space="0" w:color="auto"/>
            <w:left w:val="none" w:sz="0" w:space="0" w:color="auto"/>
            <w:bottom w:val="none" w:sz="0" w:space="0" w:color="auto"/>
            <w:right w:val="none" w:sz="0" w:space="0" w:color="auto"/>
          </w:divBdr>
        </w:div>
        <w:div w:id="833837653">
          <w:marLeft w:val="0"/>
          <w:marRight w:val="0"/>
          <w:marTop w:val="0"/>
          <w:marBottom w:val="0"/>
          <w:divBdr>
            <w:top w:val="none" w:sz="0" w:space="0" w:color="auto"/>
            <w:left w:val="none" w:sz="0" w:space="0" w:color="auto"/>
            <w:bottom w:val="none" w:sz="0" w:space="0" w:color="auto"/>
            <w:right w:val="none" w:sz="0" w:space="0" w:color="auto"/>
          </w:divBdr>
        </w:div>
        <w:div w:id="413206328">
          <w:marLeft w:val="0"/>
          <w:marRight w:val="0"/>
          <w:marTop w:val="0"/>
          <w:marBottom w:val="0"/>
          <w:divBdr>
            <w:top w:val="none" w:sz="0" w:space="0" w:color="auto"/>
            <w:left w:val="none" w:sz="0" w:space="0" w:color="auto"/>
            <w:bottom w:val="none" w:sz="0" w:space="0" w:color="auto"/>
            <w:right w:val="none" w:sz="0" w:space="0" w:color="auto"/>
          </w:divBdr>
        </w:div>
        <w:div w:id="2117213308">
          <w:marLeft w:val="0"/>
          <w:marRight w:val="0"/>
          <w:marTop w:val="0"/>
          <w:marBottom w:val="0"/>
          <w:divBdr>
            <w:top w:val="none" w:sz="0" w:space="0" w:color="auto"/>
            <w:left w:val="none" w:sz="0" w:space="0" w:color="auto"/>
            <w:bottom w:val="none" w:sz="0" w:space="0" w:color="auto"/>
            <w:right w:val="none" w:sz="0" w:space="0" w:color="auto"/>
          </w:divBdr>
        </w:div>
        <w:div w:id="1393625351">
          <w:marLeft w:val="0"/>
          <w:marRight w:val="0"/>
          <w:marTop w:val="0"/>
          <w:marBottom w:val="0"/>
          <w:divBdr>
            <w:top w:val="none" w:sz="0" w:space="0" w:color="auto"/>
            <w:left w:val="none" w:sz="0" w:space="0" w:color="auto"/>
            <w:bottom w:val="none" w:sz="0" w:space="0" w:color="auto"/>
            <w:right w:val="none" w:sz="0" w:space="0" w:color="auto"/>
          </w:divBdr>
        </w:div>
        <w:div w:id="1640726496">
          <w:marLeft w:val="0"/>
          <w:marRight w:val="0"/>
          <w:marTop w:val="0"/>
          <w:marBottom w:val="0"/>
          <w:divBdr>
            <w:top w:val="none" w:sz="0" w:space="0" w:color="auto"/>
            <w:left w:val="none" w:sz="0" w:space="0" w:color="auto"/>
            <w:bottom w:val="none" w:sz="0" w:space="0" w:color="auto"/>
            <w:right w:val="none" w:sz="0" w:space="0" w:color="auto"/>
          </w:divBdr>
        </w:div>
        <w:div w:id="1517186270">
          <w:marLeft w:val="0"/>
          <w:marRight w:val="0"/>
          <w:marTop w:val="0"/>
          <w:marBottom w:val="0"/>
          <w:divBdr>
            <w:top w:val="none" w:sz="0" w:space="0" w:color="auto"/>
            <w:left w:val="none" w:sz="0" w:space="0" w:color="auto"/>
            <w:bottom w:val="none" w:sz="0" w:space="0" w:color="auto"/>
            <w:right w:val="none" w:sz="0" w:space="0" w:color="auto"/>
          </w:divBdr>
        </w:div>
        <w:div w:id="86444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5344</Words>
  <Characters>36878</Characters>
  <Application>Microsoft Office Word</Application>
  <DocSecurity>0</DocSecurity>
  <Lines>307</Lines>
  <Paragraphs>84</Paragraphs>
  <ScaleCrop>false</ScaleCrop>
  <Company/>
  <LinksUpToDate>false</LinksUpToDate>
  <CharactersWithSpaces>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Vasszecseny PH</dc:creator>
  <cp:keywords/>
  <dc:description/>
  <cp:lastModifiedBy>Vasszecseny PH</cp:lastModifiedBy>
  <cp:revision>1</cp:revision>
  <dcterms:created xsi:type="dcterms:W3CDTF">2022-08-01T11:18:00Z</dcterms:created>
  <dcterms:modified xsi:type="dcterms:W3CDTF">2022-08-01T11:24:00Z</dcterms:modified>
</cp:coreProperties>
</file>